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1F95" w14:textId="4724F7B8" w:rsidR="008F17E2" w:rsidRDefault="008F17E2" w:rsidP="00C01562">
      <w:pPr>
        <w:pStyle w:val="Heading1"/>
        <w:rPr>
          <w:rFonts w:asciiTheme="minorHAnsi" w:hAnsiTheme="minorHAnsi" w:cstheme="minorHAnsi"/>
          <w:color w:val="000000" w:themeColor="text1"/>
        </w:rPr>
      </w:pPr>
      <w:r w:rsidRPr="002755B6">
        <w:rPr>
          <w:rFonts w:asciiTheme="minorHAnsi" w:hAnsiTheme="minorHAnsi" w:cstheme="minorHAnsi"/>
          <w:color w:val="000000" w:themeColor="text1"/>
        </w:rPr>
        <w:t>The Leverhulme Trust Research Project Grant Annual Report</w:t>
      </w:r>
    </w:p>
    <w:p w14:paraId="6CFBB32E" w14:textId="77777777" w:rsidR="00C01562" w:rsidRPr="00C01562" w:rsidRDefault="00C01562" w:rsidP="00C01562"/>
    <w:p w14:paraId="706477B5" w14:textId="77777777" w:rsidR="008F17E2" w:rsidRPr="00F2039E" w:rsidRDefault="008F17E2">
      <w:pPr>
        <w:rPr>
          <w:rFonts w:cstheme="minorHAnsi"/>
          <w:sz w:val="24"/>
          <w:szCs w:val="24"/>
        </w:rPr>
      </w:pPr>
      <w:r w:rsidRPr="00F2039E">
        <w:rPr>
          <w:rFonts w:cstheme="minorHAnsi"/>
          <w:b/>
          <w:sz w:val="24"/>
          <w:szCs w:val="24"/>
        </w:rPr>
        <w:t>Applicant:</w:t>
      </w:r>
      <w:r w:rsidRPr="00F2039E">
        <w:rPr>
          <w:rFonts w:cstheme="minorHAnsi"/>
          <w:sz w:val="24"/>
          <w:szCs w:val="24"/>
        </w:rPr>
        <w:t xml:space="preserve"> Professor Lisa Russell</w:t>
      </w:r>
    </w:p>
    <w:p w14:paraId="59516020" w14:textId="77777777" w:rsidR="008F17E2" w:rsidRPr="00F2039E" w:rsidRDefault="008F17E2">
      <w:pPr>
        <w:rPr>
          <w:rFonts w:cstheme="minorHAnsi"/>
          <w:sz w:val="24"/>
          <w:szCs w:val="24"/>
        </w:rPr>
      </w:pPr>
      <w:r w:rsidRPr="00F2039E">
        <w:rPr>
          <w:rFonts w:cstheme="minorHAnsi"/>
          <w:b/>
          <w:sz w:val="24"/>
          <w:szCs w:val="24"/>
        </w:rPr>
        <w:t>ID/Ref:</w:t>
      </w:r>
      <w:r w:rsidRPr="00F2039E">
        <w:rPr>
          <w:rFonts w:cstheme="minorHAnsi"/>
          <w:sz w:val="24"/>
          <w:szCs w:val="24"/>
        </w:rPr>
        <w:t xml:space="preserve"> RPG-2021-144</w:t>
      </w:r>
    </w:p>
    <w:p w14:paraId="21E191C1" w14:textId="77777777" w:rsidR="008F17E2" w:rsidRPr="00F2039E" w:rsidRDefault="008F17E2">
      <w:pPr>
        <w:rPr>
          <w:rFonts w:cstheme="minorHAnsi"/>
          <w:sz w:val="24"/>
          <w:szCs w:val="24"/>
        </w:rPr>
      </w:pPr>
      <w:r w:rsidRPr="00F2039E">
        <w:rPr>
          <w:rFonts w:cstheme="minorHAnsi"/>
          <w:b/>
          <w:sz w:val="24"/>
          <w:szCs w:val="24"/>
        </w:rPr>
        <w:t xml:space="preserve">Project </w:t>
      </w:r>
      <w:r w:rsidR="007F311F" w:rsidRPr="00F2039E">
        <w:rPr>
          <w:rFonts w:cstheme="minorHAnsi"/>
          <w:b/>
          <w:sz w:val="24"/>
          <w:szCs w:val="24"/>
        </w:rPr>
        <w:t>t</w:t>
      </w:r>
      <w:r w:rsidRPr="00F2039E">
        <w:rPr>
          <w:rFonts w:cstheme="minorHAnsi"/>
          <w:b/>
          <w:sz w:val="24"/>
          <w:szCs w:val="24"/>
        </w:rPr>
        <w:t>itle:</w:t>
      </w:r>
      <w:r w:rsidRPr="00F2039E">
        <w:rPr>
          <w:rFonts w:cstheme="minorHAnsi"/>
          <w:sz w:val="24"/>
          <w:szCs w:val="24"/>
        </w:rPr>
        <w:t xml:space="preserve"> Mapping the provision of NEET early interventions in England</w:t>
      </w:r>
      <w:r w:rsidR="00F279B2">
        <w:rPr>
          <w:rFonts w:cstheme="minorHAnsi"/>
          <w:sz w:val="24"/>
          <w:szCs w:val="24"/>
        </w:rPr>
        <w:t xml:space="preserve"> (MINE)</w:t>
      </w:r>
    </w:p>
    <w:p w14:paraId="65A162B1" w14:textId="68C1CA1B" w:rsidR="008F17E2" w:rsidRPr="00F2039E" w:rsidRDefault="008F17E2">
      <w:pPr>
        <w:rPr>
          <w:rFonts w:cstheme="minorHAnsi"/>
          <w:sz w:val="24"/>
          <w:szCs w:val="24"/>
        </w:rPr>
      </w:pPr>
      <w:r w:rsidRPr="00F2039E">
        <w:rPr>
          <w:rFonts w:cstheme="minorHAnsi"/>
          <w:b/>
          <w:sz w:val="24"/>
          <w:szCs w:val="24"/>
        </w:rPr>
        <w:t>Report submission date:</w:t>
      </w:r>
      <w:r w:rsidRPr="00F2039E">
        <w:rPr>
          <w:rFonts w:cstheme="minorHAnsi"/>
          <w:sz w:val="24"/>
          <w:szCs w:val="24"/>
        </w:rPr>
        <w:t xml:space="preserve"> November 2022</w:t>
      </w:r>
    </w:p>
    <w:p w14:paraId="288CC4D5" w14:textId="77777777" w:rsidR="008F17E2" w:rsidRPr="00F2039E" w:rsidRDefault="008F17E2" w:rsidP="008F17E2">
      <w:pPr>
        <w:pStyle w:val="Default"/>
        <w:rPr>
          <w:rFonts w:asciiTheme="minorHAnsi" w:hAnsiTheme="minorHAnsi" w:cstheme="minorHAnsi"/>
          <w:b/>
          <w:bCs/>
        </w:rPr>
      </w:pPr>
      <w:r w:rsidRPr="00F2039E">
        <w:rPr>
          <w:rFonts w:asciiTheme="minorHAnsi" w:hAnsiTheme="minorHAnsi" w:cstheme="minorHAnsi"/>
          <w:b/>
          <w:bCs/>
        </w:rPr>
        <w:t>The grant</w:t>
      </w:r>
      <w:r w:rsidR="006812C6" w:rsidRPr="00F2039E">
        <w:rPr>
          <w:rFonts w:asciiTheme="minorHAnsi" w:hAnsiTheme="minorHAnsi" w:cstheme="minorHAnsi"/>
          <w:b/>
          <w:bCs/>
        </w:rPr>
        <w:t xml:space="preserve"> overview</w:t>
      </w:r>
      <w:r w:rsidRPr="00F2039E">
        <w:rPr>
          <w:rFonts w:asciiTheme="minorHAnsi" w:hAnsiTheme="minorHAnsi" w:cstheme="minorHAnsi"/>
          <w:b/>
          <w:bCs/>
        </w:rPr>
        <w:t xml:space="preserve">: </w:t>
      </w:r>
    </w:p>
    <w:p w14:paraId="3B67DA33" w14:textId="52365E06" w:rsidR="008F17E2" w:rsidRPr="00F2039E" w:rsidRDefault="008F17E2" w:rsidP="008F17E2">
      <w:pPr>
        <w:pStyle w:val="Default"/>
        <w:rPr>
          <w:rFonts w:asciiTheme="minorHAnsi" w:hAnsiTheme="minorHAnsi" w:cstheme="minorHAnsi"/>
        </w:rPr>
      </w:pPr>
      <w:r w:rsidRPr="00F2039E">
        <w:rPr>
          <w:rFonts w:asciiTheme="minorHAnsi" w:hAnsiTheme="minorHAnsi" w:cstheme="minorHAnsi"/>
        </w:rPr>
        <w:t>This longitudinal research project aims to improve understandings of early intervention programmes for young people aged 14-16 considered vulnerable to becoming NEET (not in education, employment or training). The project started on the 22</w:t>
      </w:r>
      <w:r w:rsidRPr="00F2039E">
        <w:rPr>
          <w:rFonts w:asciiTheme="minorHAnsi" w:hAnsiTheme="minorHAnsi" w:cstheme="minorHAnsi"/>
          <w:vertAlign w:val="superscript"/>
        </w:rPr>
        <w:t>nd</w:t>
      </w:r>
      <w:r w:rsidRPr="00F2039E">
        <w:rPr>
          <w:rFonts w:asciiTheme="minorHAnsi" w:hAnsiTheme="minorHAnsi" w:cstheme="minorHAnsi"/>
        </w:rPr>
        <w:t xml:space="preserve"> November 2021 </w:t>
      </w:r>
      <w:r w:rsidR="006812C6" w:rsidRPr="00F2039E">
        <w:rPr>
          <w:rFonts w:asciiTheme="minorHAnsi" w:hAnsiTheme="minorHAnsi" w:cstheme="minorHAnsi"/>
        </w:rPr>
        <w:t>and is 52 months in length</w:t>
      </w:r>
      <w:r w:rsidR="00926CE3">
        <w:rPr>
          <w:rFonts w:asciiTheme="minorHAnsi" w:hAnsiTheme="minorHAnsi" w:cstheme="minorHAnsi"/>
        </w:rPr>
        <w:t>. It</w:t>
      </w:r>
      <w:r w:rsidR="006812C6" w:rsidRPr="00F2039E">
        <w:rPr>
          <w:rFonts w:asciiTheme="minorHAnsi" w:hAnsiTheme="minorHAnsi" w:cstheme="minorHAnsi"/>
        </w:rPr>
        <w:t xml:space="preserve"> is due to be completed on the 22</w:t>
      </w:r>
      <w:r w:rsidR="006812C6" w:rsidRPr="00F2039E">
        <w:rPr>
          <w:rFonts w:asciiTheme="minorHAnsi" w:hAnsiTheme="minorHAnsi" w:cstheme="minorHAnsi"/>
          <w:vertAlign w:val="superscript"/>
        </w:rPr>
        <w:t>nd</w:t>
      </w:r>
      <w:r w:rsidR="006812C6" w:rsidRPr="00F2039E">
        <w:rPr>
          <w:rFonts w:asciiTheme="minorHAnsi" w:hAnsiTheme="minorHAnsi" w:cstheme="minorHAnsi"/>
        </w:rPr>
        <w:t xml:space="preserve"> September 2026.</w:t>
      </w:r>
    </w:p>
    <w:p w14:paraId="1A2AA08F" w14:textId="77777777" w:rsidR="006812C6" w:rsidRPr="00F2039E" w:rsidRDefault="006812C6" w:rsidP="008F17E2">
      <w:pPr>
        <w:pStyle w:val="Default"/>
        <w:rPr>
          <w:rFonts w:asciiTheme="minorHAnsi" w:hAnsiTheme="minorHAnsi" w:cstheme="minorHAnsi"/>
        </w:rPr>
      </w:pPr>
    </w:p>
    <w:p w14:paraId="705E531B" w14:textId="77777777" w:rsidR="006812C6" w:rsidRPr="00F2039E" w:rsidRDefault="006812C6" w:rsidP="008F17E2">
      <w:pPr>
        <w:pStyle w:val="Default"/>
        <w:rPr>
          <w:rFonts w:asciiTheme="minorHAnsi" w:hAnsiTheme="minorHAnsi" w:cstheme="minorHAnsi"/>
        </w:rPr>
      </w:pPr>
      <w:r w:rsidRPr="00F2039E">
        <w:rPr>
          <w:rFonts w:asciiTheme="minorHAnsi" w:hAnsiTheme="minorHAnsi" w:cstheme="minorHAnsi"/>
          <w:b/>
        </w:rPr>
        <w:t>Size of budget</w:t>
      </w:r>
      <w:r w:rsidRPr="00F2039E">
        <w:rPr>
          <w:rFonts w:asciiTheme="minorHAnsi" w:hAnsiTheme="minorHAnsi" w:cstheme="minorHAnsi"/>
        </w:rPr>
        <w:t>: £357,704</w:t>
      </w:r>
    </w:p>
    <w:p w14:paraId="6DA725BF" w14:textId="77777777" w:rsidR="006812C6" w:rsidRPr="00F2039E" w:rsidRDefault="006812C6" w:rsidP="008F17E2">
      <w:pPr>
        <w:pStyle w:val="Default"/>
        <w:rPr>
          <w:rFonts w:asciiTheme="minorHAnsi" w:hAnsiTheme="minorHAnsi" w:cstheme="minorHAnsi"/>
        </w:rPr>
      </w:pPr>
    </w:p>
    <w:p w14:paraId="406002CD" w14:textId="377ED1EF" w:rsidR="006812C6" w:rsidRPr="00F2039E" w:rsidRDefault="006812C6" w:rsidP="008F17E2">
      <w:pPr>
        <w:pStyle w:val="Default"/>
        <w:rPr>
          <w:rFonts w:asciiTheme="minorHAnsi" w:hAnsiTheme="minorHAnsi" w:cstheme="minorHAnsi"/>
          <w:b/>
        </w:rPr>
      </w:pPr>
      <w:r w:rsidRPr="00F2039E">
        <w:rPr>
          <w:rFonts w:asciiTheme="minorHAnsi" w:hAnsiTheme="minorHAnsi" w:cstheme="minorHAnsi"/>
          <w:b/>
        </w:rPr>
        <w:t>Names of those undertaking research:</w:t>
      </w:r>
    </w:p>
    <w:p w14:paraId="3E585A66" w14:textId="4BBEB37A" w:rsidR="00926CE3" w:rsidRPr="00F2039E" w:rsidRDefault="00926CE3" w:rsidP="00926CE3">
      <w:pPr>
        <w:pStyle w:val="Default"/>
        <w:rPr>
          <w:rFonts w:asciiTheme="minorHAnsi" w:hAnsiTheme="minorHAnsi" w:cstheme="minorHAnsi"/>
        </w:rPr>
      </w:pPr>
      <w:r w:rsidRPr="00F2039E">
        <w:rPr>
          <w:rFonts w:asciiTheme="minorHAnsi" w:hAnsiTheme="minorHAnsi" w:cstheme="minorHAnsi"/>
          <w:u w:val="single"/>
        </w:rPr>
        <w:t>Professor Lisa Russell</w:t>
      </w:r>
      <w:r w:rsidRPr="00F2039E">
        <w:rPr>
          <w:rFonts w:asciiTheme="minorHAnsi" w:hAnsiTheme="minorHAnsi" w:cstheme="minorHAnsi"/>
        </w:rPr>
        <w:t xml:space="preserve"> </w:t>
      </w:r>
    </w:p>
    <w:p w14:paraId="5E90D26B" w14:textId="5657FCAB" w:rsidR="006812C6" w:rsidRPr="00F2039E" w:rsidRDefault="006812C6" w:rsidP="008F17E2">
      <w:pPr>
        <w:pStyle w:val="Default"/>
        <w:rPr>
          <w:rFonts w:asciiTheme="minorHAnsi" w:hAnsiTheme="minorHAnsi" w:cstheme="minorHAnsi"/>
        </w:rPr>
      </w:pPr>
      <w:r w:rsidRPr="00F2039E">
        <w:rPr>
          <w:rFonts w:asciiTheme="minorHAnsi" w:hAnsiTheme="minorHAnsi" w:cstheme="minorHAnsi"/>
          <w:u w:val="single"/>
        </w:rPr>
        <w:t>Dr Jo Pike</w:t>
      </w:r>
      <w:r w:rsidRPr="00F2039E">
        <w:rPr>
          <w:rFonts w:asciiTheme="minorHAnsi" w:hAnsiTheme="minorHAnsi" w:cstheme="minorHAnsi"/>
          <w:b/>
        </w:rPr>
        <w:t xml:space="preserve"> </w:t>
      </w:r>
    </w:p>
    <w:p w14:paraId="74E54B21" w14:textId="4F221B60" w:rsidR="006812C6" w:rsidRPr="00F2039E" w:rsidRDefault="006812C6" w:rsidP="008F17E2">
      <w:pPr>
        <w:pStyle w:val="Default"/>
        <w:rPr>
          <w:rFonts w:asciiTheme="minorHAnsi" w:hAnsiTheme="minorHAnsi" w:cstheme="minorHAnsi"/>
        </w:rPr>
      </w:pPr>
      <w:r w:rsidRPr="00F2039E">
        <w:rPr>
          <w:rFonts w:asciiTheme="minorHAnsi" w:hAnsiTheme="minorHAnsi" w:cstheme="minorHAnsi"/>
          <w:u w:val="single"/>
        </w:rPr>
        <w:t>Dr Ron Thompson</w:t>
      </w:r>
      <w:r w:rsidRPr="00F2039E">
        <w:rPr>
          <w:rFonts w:asciiTheme="minorHAnsi" w:hAnsiTheme="minorHAnsi" w:cstheme="minorHAnsi"/>
        </w:rPr>
        <w:t xml:space="preserve"> </w:t>
      </w:r>
    </w:p>
    <w:p w14:paraId="1D3CF562" w14:textId="2FB6485C" w:rsidR="006812C6" w:rsidRPr="00F2039E" w:rsidRDefault="006812C6" w:rsidP="008F17E2">
      <w:pPr>
        <w:pStyle w:val="Default"/>
        <w:rPr>
          <w:rFonts w:asciiTheme="minorHAnsi" w:hAnsiTheme="minorHAnsi" w:cstheme="minorHAnsi"/>
        </w:rPr>
      </w:pPr>
      <w:r w:rsidRPr="00F2039E">
        <w:rPr>
          <w:rFonts w:asciiTheme="minorHAnsi" w:hAnsiTheme="minorHAnsi" w:cstheme="minorHAnsi"/>
          <w:u w:val="single"/>
        </w:rPr>
        <w:t>Dr Jo Bishop</w:t>
      </w:r>
      <w:r w:rsidRPr="00F2039E">
        <w:rPr>
          <w:rFonts w:asciiTheme="minorHAnsi" w:hAnsiTheme="minorHAnsi" w:cstheme="minorHAnsi"/>
        </w:rPr>
        <w:t xml:space="preserve"> </w:t>
      </w:r>
    </w:p>
    <w:p w14:paraId="469E7D7A" w14:textId="77777777" w:rsidR="007F311F" w:rsidRPr="00F2039E" w:rsidRDefault="007F311F" w:rsidP="008F17E2">
      <w:pPr>
        <w:pStyle w:val="Default"/>
        <w:rPr>
          <w:rFonts w:asciiTheme="minorHAnsi" w:hAnsiTheme="minorHAnsi" w:cstheme="minorHAnsi"/>
        </w:rPr>
      </w:pPr>
    </w:p>
    <w:p w14:paraId="49409919" w14:textId="77777777" w:rsidR="007F311F" w:rsidRPr="00F2039E" w:rsidRDefault="007F311F" w:rsidP="008F17E2">
      <w:pPr>
        <w:pStyle w:val="Default"/>
        <w:rPr>
          <w:rFonts w:asciiTheme="minorHAnsi" w:hAnsiTheme="minorHAnsi" w:cstheme="minorHAnsi"/>
        </w:rPr>
      </w:pPr>
      <w:r w:rsidRPr="00F2039E">
        <w:rPr>
          <w:rFonts w:asciiTheme="minorHAnsi" w:hAnsiTheme="minorHAnsi" w:cstheme="minorHAnsi"/>
          <w:b/>
        </w:rPr>
        <w:t>Research activity completed to date</w:t>
      </w:r>
      <w:r w:rsidRPr="00F2039E">
        <w:rPr>
          <w:rFonts w:asciiTheme="minorHAnsi" w:hAnsiTheme="minorHAnsi" w:cstheme="minorHAnsi"/>
        </w:rPr>
        <w:t>:</w:t>
      </w:r>
    </w:p>
    <w:p w14:paraId="4E3E1D83" w14:textId="77777777" w:rsidR="00942B6E" w:rsidRPr="00F2039E" w:rsidRDefault="007F311F" w:rsidP="00942B6E">
      <w:pPr>
        <w:pStyle w:val="Default"/>
        <w:rPr>
          <w:rFonts w:asciiTheme="minorHAnsi" w:hAnsiTheme="minorHAnsi" w:cstheme="minorHAnsi"/>
        </w:rPr>
      </w:pPr>
      <w:r w:rsidRPr="00F2039E">
        <w:rPr>
          <w:rFonts w:asciiTheme="minorHAnsi" w:hAnsiTheme="minorHAnsi" w:cstheme="minorHAnsi"/>
        </w:rPr>
        <w:t>The project is on track and Phase 1 of the fieldwork has been completed with Phase 2 having commenced in September 2022. In summary work done to date includes:</w:t>
      </w:r>
    </w:p>
    <w:p w14:paraId="3FFF04BB" w14:textId="3B96A5DF" w:rsidR="00942B6E" w:rsidRPr="00F2039E" w:rsidRDefault="007F311F" w:rsidP="00942B6E">
      <w:pPr>
        <w:pStyle w:val="Default"/>
        <w:numPr>
          <w:ilvl w:val="0"/>
          <w:numId w:val="5"/>
        </w:numPr>
        <w:rPr>
          <w:rFonts w:asciiTheme="minorHAnsi" w:hAnsiTheme="minorHAnsi" w:cstheme="minorHAnsi"/>
        </w:rPr>
      </w:pPr>
      <w:r w:rsidRPr="00F2039E">
        <w:rPr>
          <w:rFonts w:asciiTheme="minorHAnsi" w:hAnsiTheme="minorHAnsi" w:cstheme="minorHAnsi"/>
        </w:rPr>
        <w:t>A</w:t>
      </w:r>
      <w:r w:rsidR="001B156A">
        <w:rPr>
          <w:rFonts w:asciiTheme="minorHAnsi" w:hAnsiTheme="minorHAnsi" w:cstheme="minorHAnsi"/>
        </w:rPr>
        <w:t>s set out in the timeline contained</w:t>
      </w:r>
      <w:r w:rsidRPr="00F2039E">
        <w:rPr>
          <w:rFonts w:asciiTheme="minorHAnsi" w:hAnsiTheme="minorHAnsi" w:cstheme="minorHAnsi"/>
        </w:rPr>
        <w:t xml:space="preserve"> </w:t>
      </w:r>
      <w:r w:rsidR="001B156A">
        <w:rPr>
          <w:rFonts w:asciiTheme="minorHAnsi" w:hAnsiTheme="minorHAnsi" w:cstheme="minorHAnsi"/>
        </w:rPr>
        <w:t xml:space="preserve">in the funding application, a </w:t>
      </w:r>
      <w:r w:rsidRPr="00F2039E">
        <w:rPr>
          <w:rFonts w:asciiTheme="minorHAnsi" w:hAnsiTheme="minorHAnsi" w:cstheme="minorHAnsi"/>
        </w:rPr>
        <w:t xml:space="preserve">structured literature review </w:t>
      </w:r>
      <w:r w:rsidR="00926CE3">
        <w:rPr>
          <w:rFonts w:asciiTheme="minorHAnsi" w:hAnsiTheme="minorHAnsi" w:cstheme="minorHAnsi"/>
        </w:rPr>
        <w:t xml:space="preserve">was </w:t>
      </w:r>
      <w:r w:rsidRPr="00F2039E">
        <w:rPr>
          <w:rFonts w:asciiTheme="minorHAnsi" w:hAnsiTheme="minorHAnsi" w:cstheme="minorHAnsi"/>
        </w:rPr>
        <w:t xml:space="preserve">developed and </w:t>
      </w:r>
      <w:r w:rsidR="00926CE3" w:rsidRPr="00F2039E">
        <w:rPr>
          <w:rFonts w:asciiTheme="minorHAnsi" w:hAnsiTheme="minorHAnsi" w:cstheme="minorHAnsi"/>
        </w:rPr>
        <w:t xml:space="preserve">is currently being </w:t>
      </w:r>
      <w:r w:rsidRPr="00F2039E">
        <w:rPr>
          <w:rFonts w:asciiTheme="minorHAnsi" w:hAnsiTheme="minorHAnsi" w:cstheme="minorHAnsi"/>
        </w:rPr>
        <w:t>updated</w:t>
      </w:r>
      <w:r w:rsidR="001B156A">
        <w:rPr>
          <w:rFonts w:asciiTheme="minorHAnsi" w:hAnsiTheme="minorHAnsi" w:cstheme="minorHAnsi"/>
        </w:rPr>
        <w:t>.</w:t>
      </w:r>
      <w:r w:rsidRPr="00F2039E">
        <w:rPr>
          <w:rFonts w:asciiTheme="minorHAnsi" w:hAnsiTheme="minorHAnsi" w:cstheme="minorHAnsi"/>
        </w:rPr>
        <w:t xml:space="preserve"> </w:t>
      </w:r>
      <w:r w:rsidR="001B156A">
        <w:rPr>
          <w:rFonts w:asciiTheme="minorHAnsi" w:hAnsiTheme="minorHAnsi" w:cstheme="minorHAnsi"/>
        </w:rPr>
        <w:t xml:space="preserve">Several </w:t>
      </w:r>
      <w:r w:rsidRPr="00F2039E">
        <w:rPr>
          <w:rFonts w:asciiTheme="minorHAnsi" w:hAnsiTheme="minorHAnsi" w:cstheme="minorHAnsi"/>
        </w:rPr>
        <w:t>thousand</w:t>
      </w:r>
      <w:r w:rsidR="004C309B">
        <w:rPr>
          <w:rFonts w:asciiTheme="minorHAnsi" w:hAnsiTheme="minorHAnsi" w:cstheme="minorHAnsi"/>
        </w:rPr>
        <w:t xml:space="preserve"> </w:t>
      </w:r>
      <w:r w:rsidR="001B156A">
        <w:rPr>
          <w:rFonts w:asciiTheme="minorHAnsi" w:hAnsiTheme="minorHAnsi" w:cstheme="minorHAnsi"/>
        </w:rPr>
        <w:t>publications</w:t>
      </w:r>
      <w:r w:rsidRPr="00F2039E">
        <w:rPr>
          <w:rFonts w:asciiTheme="minorHAnsi" w:hAnsiTheme="minorHAnsi" w:cstheme="minorHAnsi"/>
        </w:rPr>
        <w:t xml:space="preserve"> </w:t>
      </w:r>
      <w:r w:rsidR="001B156A">
        <w:rPr>
          <w:rFonts w:asciiTheme="minorHAnsi" w:hAnsiTheme="minorHAnsi" w:cstheme="minorHAnsi"/>
        </w:rPr>
        <w:t>were</w:t>
      </w:r>
      <w:r w:rsidR="001B156A" w:rsidRPr="00F2039E">
        <w:rPr>
          <w:rFonts w:asciiTheme="minorHAnsi" w:hAnsiTheme="minorHAnsi" w:cstheme="minorHAnsi"/>
        </w:rPr>
        <w:t xml:space="preserve"> </w:t>
      </w:r>
      <w:r w:rsidRPr="00F2039E">
        <w:rPr>
          <w:rFonts w:asciiTheme="minorHAnsi" w:hAnsiTheme="minorHAnsi" w:cstheme="minorHAnsi"/>
        </w:rPr>
        <w:t xml:space="preserve">screened and </w:t>
      </w:r>
      <w:r w:rsidR="001B156A">
        <w:rPr>
          <w:rFonts w:asciiTheme="minorHAnsi" w:hAnsiTheme="minorHAnsi" w:cstheme="minorHAnsi"/>
        </w:rPr>
        <w:t>classified as relating to:</w:t>
      </w:r>
      <w:r w:rsidRPr="00F2039E">
        <w:rPr>
          <w:rFonts w:asciiTheme="minorHAnsi" w:hAnsiTheme="minorHAnsi" w:cstheme="minorHAnsi"/>
        </w:rPr>
        <w:t xml:space="preserve"> the structure of the NEET population, risk factors and protective factors associated with an increased risk of becoming NEET, as well as literature that conceptualises, defines and evaluates NEET interventions and programmes (and their related outcomes). This work </w:t>
      </w:r>
      <w:r w:rsidR="001B156A">
        <w:rPr>
          <w:rFonts w:asciiTheme="minorHAnsi" w:hAnsiTheme="minorHAnsi" w:cstheme="minorHAnsi"/>
        </w:rPr>
        <w:t>helped to</w:t>
      </w:r>
      <w:r w:rsidR="001B156A" w:rsidRPr="00F2039E">
        <w:rPr>
          <w:rFonts w:asciiTheme="minorHAnsi" w:hAnsiTheme="minorHAnsi" w:cstheme="minorHAnsi"/>
        </w:rPr>
        <w:t xml:space="preserve"> </w:t>
      </w:r>
      <w:r w:rsidR="00942B6E" w:rsidRPr="00F2039E">
        <w:rPr>
          <w:rFonts w:asciiTheme="minorHAnsi" w:hAnsiTheme="minorHAnsi" w:cstheme="minorHAnsi"/>
        </w:rPr>
        <w:t>shape the online survey employed in Phase 1.</w:t>
      </w:r>
    </w:p>
    <w:p w14:paraId="3565411E" w14:textId="0F97A7DB" w:rsidR="00942B6E" w:rsidRPr="00F2039E" w:rsidRDefault="00942B6E" w:rsidP="00942B6E">
      <w:pPr>
        <w:pStyle w:val="Default"/>
        <w:numPr>
          <w:ilvl w:val="0"/>
          <w:numId w:val="5"/>
        </w:numPr>
        <w:rPr>
          <w:rFonts w:asciiTheme="minorHAnsi" w:hAnsiTheme="minorHAnsi" w:cstheme="minorHAnsi"/>
        </w:rPr>
      </w:pPr>
      <w:r w:rsidRPr="00F2039E">
        <w:rPr>
          <w:rFonts w:asciiTheme="minorHAnsi" w:hAnsiTheme="minorHAnsi" w:cstheme="minorHAnsi"/>
        </w:rPr>
        <w:t>A</w:t>
      </w:r>
      <w:r w:rsidR="001B156A">
        <w:rPr>
          <w:rFonts w:asciiTheme="minorHAnsi" w:hAnsiTheme="minorHAnsi" w:cstheme="minorHAnsi"/>
        </w:rPr>
        <w:t>s set out in the timeline, a</w:t>
      </w:r>
      <w:r w:rsidRPr="00F2039E">
        <w:rPr>
          <w:rFonts w:asciiTheme="minorHAnsi" w:hAnsiTheme="minorHAnsi" w:cstheme="minorHAnsi"/>
        </w:rPr>
        <w:t xml:space="preserve"> protocol </w:t>
      </w:r>
      <w:r w:rsidR="001B156A">
        <w:rPr>
          <w:rFonts w:asciiTheme="minorHAnsi" w:hAnsiTheme="minorHAnsi" w:cstheme="minorHAnsi"/>
        </w:rPr>
        <w:t>for</w:t>
      </w:r>
      <w:r w:rsidRPr="00F2039E">
        <w:rPr>
          <w:rFonts w:asciiTheme="minorHAnsi" w:hAnsiTheme="minorHAnsi" w:cstheme="minorHAnsi"/>
        </w:rPr>
        <w:t xml:space="preserve"> contacting Local Authorities was developed</w:t>
      </w:r>
      <w:r w:rsidR="001B156A">
        <w:rPr>
          <w:rFonts w:asciiTheme="minorHAnsi" w:hAnsiTheme="minorHAnsi" w:cstheme="minorHAnsi"/>
        </w:rPr>
        <w:t xml:space="preserve">. In total, </w:t>
      </w:r>
      <w:r w:rsidRPr="00F2039E">
        <w:rPr>
          <w:rFonts w:asciiTheme="minorHAnsi" w:hAnsiTheme="minorHAnsi" w:cstheme="minorHAnsi"/>
        </w:rPr>
        <w:t>150 upper tier local authorities with statutory NEET reporting duty were invited to complete an online survey. A robust and detailed contact recording process was developed and over 260 contacts were generated. Contacts were obtained via a variety of means to include speculative emails; referrals; existing contacts and Combined Authority level contacts gained via attendance and membership of the Youth Employment Group</w:t>
      </w:r>
      <w:r w:rsidR="00F2039E">
        <w:rPr>
          <w:rFonts w:asciiTheme="minorHAnsi" w:hAnsiTheme="minorHAnsi" w:cstheme="minorHAnsi"/>
        </w:rPr>
        <w:t xml:space="preserve"> (YEG)</w:t>
      </w:r>
      <w:r w:rsidRPr="00F2039E">
        <w:rPr>
          <w:rFonts w:asciiTheme="minorHAnsi" w:hAnsiTheme="minorHAnsi" w:cstheme="minorHAnsi"/>
        </w:rPr>
        <w:t xml:space="preserve">. </w:t>
      </w:r>
      <w:r w:rsidR="001B156A">
        <w:rPr>
          <w:rFonts w:asciiTheme="minorHAnsi" w:hAnsiTheme="minorHAnsi" w:cstheme="minorHAnsi"/>
        </w:rPr>
        <w:t>R</w:t>
      </w:r>
      <w:r w:rsidR="001B156A" w:rsidRPr="00F2039E">
        <w:rPr>
          <w:rFonts w:asciiTheme="minorHAnsi" w:hAnsiTheme="minorHAnsi" w:cstheme="minorHAnsi"/>
        </w:rPr>
        <w:t>epresentatives</w:t>
      </w:r>
      <w:r w:rsidR="001B156A">
        <w:rPr>
          <w:rFonts w:asciiTheme="minorHAnsi" w:hAnsiTheme="minorHAnsi" w:cstheme="minorHAnsi"/>
        </w:rPr>
        <w:t xml:space="preserve"> from a total of </w:t>
      </w:r>
      <w:r w:rsidRPr="00F2039E">
        <w:rPr>
          <w:rFonts w:asciiTheme="minorHAnsi" w:hAnsiTheme="minorHAnsi" w:cstheme="minorHAnsi"/>
        </w:rPr>
        <w:t>78 Local Authorit</w:t>
      </w:r>
      <w:r w:rsidR="001B156A">
        <w:rPr>
          <w:rFonts w:asciiTheme="minorHAnsi" w:hAnsiTheme="minorHAnsi" w:cstheme="minorHAnsi"/>
        </w:rPr>
        <w:t>ies</w:t>
      </w:r>
      <w:r w:rsidRPr="00F2039E">
        <w:rPr>
          <w:rFonts w:asciiTheme="minorHAnsi" w:hAnsiTheme="minorHAnsi" w:cstheme="minorHAnsi"/>
        </w:rPr>
        <w:t xml:space="preserve"> agreed to </w:t>
      </w:r>
      <w:r w:rsidR="001B156A">
        <w:rPr>
          <w:rFonts w:asciiTheme="minorHAnsi" w:hAnsiTheme="minorHAnsi" w:cstheme="minorHAnsi"/>
        </w:rPr>
        <w:t>complete</w:t>
      </w:r>
      <w:r w:rsidRPr="00F2039E">
        <w:rPr>
          <w:rFonts w:asciiTheme="minorHAnsi" w:hAnsiTheme="minorHAnsi" w:cstheme="minorHAnsi"/>
        </w:rPr>
        <w:t xml:space="preserve"> the survey and we received</w:t>
      </w:r>
      <w:r w:rsidR="00F2039E">
        <w:rPr>
          <w:rFonts w:asciiTheme="minorHAnsi" w:hAnsiTheme="minorHAnsi" w:cstheme="minorHAnsi"/>
        </w:rPr>
        <w:t xml:space="preserve"> and have analysed</w:t>
      </w:r>
      <w:r w:rsidRPr="00F2039E">
        <w:rPr>
          <w:rFonts w:asciiTheme="minorHAnsi" w:hAnsiTheme="minorHAnsi" w:cstheme="minorHAnsi"/>
        </w:rPr>
        <w:t xml:space="preserve"> 60 responses in total.</w:t>
      </w:r>
    </w:p>
    <w:p w14:paraId="087FE4CF" w14:textId="0BD7A23E" w:rsidR="001B156A" w:rsidRPr="00F2039E" w:rsidRDefault="001B156A" w:rsidP="001B156A">
      <w:pPr>
        <w:pStyle w:val="Default"/>
        <w:numPr>
          <w:ilvl w:val="0"/>
          <w:numId w:val="5"/>
        </w:numPr>
        <w:rPr>
          <w:rFonts w:asciiTheme="minorHAnsi" w:hAnsiTheme="minorHAnsi" w:cstheme="minorHAnsi"/>
        </w:rPr>
      </w:pPr>
      <w:r w:rsidRPr="00F2039E">
        <w:rPr>
          <w:rFonts w:asciiTheme="minorHAnsi" w:hAnsiTheme="minorHAnsi" w:cstheme="minorHAnsi"/>
        </w:rPr>
        <w:t xml:space="preserve">Research tools </w:t>
      </w:r>
      <w:r>
        <w:rPr>
          <w:rFonts w:asciiTheme="minorHAnsi" w:hAnsiTheme="minorHAnsi" w:cstheme="minorHAnsi"/>
        </w:rPr>
        <w:t>were</w:t>
      </w:r>
      <w:r w:rsidRPr="00F2039E">
        <w:rPr>
          <w:rFonts w:asciiTheme="minorHAnsi" w:hAnsiTheme="minorHAnsi" w:cstheme="minorHAnsi"/>
        </w:rPr>
        <w:t xml:space="preserve"> devised to include</w:t>
      </w:r>
    </w:p>
    <w:p w14:paraId="2D798290" w14:textId="77777777" w:rsidR="001B156A" w:rsidRPr="00F2039E" w:rsidRDefault="001B156A" w:rsidP="001B156A">
      <w:pPr>
        <w:pStyle w:val="Default"/>
        <w:numPr>
          <w:ilvl w:val="1"/>
          <w:numId w:val="5"/>
        </w:numPr>
        <w:rPr>
          <w:rFonts w:asciiTheme="minorHAnsi" w:hAnsiTheme="minorHAnsi" w:cstheme="minorHAnsi"/>
        </w:rPr>
      </w:pPr>
      <w:r w:rsidRPr="00F2039E">
        <w:rPr>
          <w:rFonts w:asciiTheme="minorHAnsi" w:hAnsiTheme="minorHAnsi" w:cstheme="minorHAnsi"/>
        </w:rPr>
        <w:t>Project information sheets and consent forms (tweaked according to relevant participant/organisation)</w:t>
      </w:r>
    </w:p>
    <w:p w14:paraId="29928BFB" w14:textId="1E8E4B37" w:rsidR="001B156A" w:rsidRDefault="001B156A" w:rsidP="001B156A">
      <w:pPr>
        <w:pStyle w:val="Default"/>
        <w:numPr>
          <w:ilvl w:val="1"/>
          <w:numId w:val="5"/>
        </w:numPr>
        <w:rPr>
          <w:rFonts w:asciiTheme="minorHAnsi" w:hAnsiTheme="minorHAnsi" w:cstheme="minorHAnsi"/>
        </w:rPr>
      </w:pPr>
      <w:r w:rsidRPr="00F2039E">
        <w:rPr>
          <w:rFonts w:asciiTheme="minorHAnsi" w:hAnsiTheme="minorHAnsi" w:cstheme="minorHAnsi"/>
        </w:rPr>
        <w:t>LA online survey</w:t>
      </w:r>
    </w:p>
    <w:p w14:paraId="53E84549" w14:textId="60E41701" w:rsidR="004C309B" w:rsidRPr="00F2039E" w:rsidRDefault="004C309B" w:rsidP="001B156A">
      <w:pPr>
        <w:pStyle w:val="Default"/>
        <w:numPr>
          <w:ilvl w:val="1"/>
          <w:numId w:val="5"/>
        </w:numPr>
        <w:rPr>
          <w:rFonts w:asciiTheme="minorHAnsi" w:hAnsiTheme="minorHAnsi" w:cstheme="minorHAnsi"/>
        </w:rPr>
      </w:pPr>
      <w:r>
        <w:rPr>
          <w:rFonts w:asciiTheme="minorHAnsi" w:hAnsiTheme="minorHAnsi" w:cstheme="minorHAnsi"/>
        </w:rPr>
        <w:lastRenderedPageBreak/>
        <w:t>Post-survey semi-structured interview schedule</w:t>
      </w:r>
    </w:p>
    <w:p w14:paraId="7610E277" w14:textId="0C2ED9FA" w:rsidR="008F17E2" w:rsidRPr="00F2039E" w:rsidRDefault="00942B6E" w:rsidP="001B156A">
      <w:pPr>
        <w:pStyle w:val="Default"/>
        <w:numPr>
          <w:ilvl w:val="0"/>
          <w:numId w:val="5"/>
        </w:numPr>
        <w:rPr>
          <w:rFonts w:asciiTheme="minorHAnsi" w:hAnsiTheme="minorHAnsi" w:cstheme="minorHAnsi"/>
        </w:rPr>
      </w:pPr>
      <w:r w:rsidRPr="00F2039E">
        <w:rPr>
          <w:rFonts w:asciiTheme="minorHAnsi" w:hAnsiTheme="minorHAnsi" w:cstheme="minorHAnsi"/>
        </w:rPr>
        <w:t xml:space="preserve">Seven exploratory interviews were conducted with key LA representatives, </w:t>
      </w:r>
      <w:r w:rsidR="001B156A">
        <w:rPr>
          <w:rFonts w:asciiTheme="minorHAnsi" w:hAnsiTheme="minorHAnsi" w:cstheme="minorHAnsi"/>
        </w:rPr>
        <w:t>learning</w:t>
      </w:r>
      <w:r w:rsidR="001B156A" w:rsidRPr="00F2039E">
        <w:rPr>
          <w:rFonts w:asciiTheme="minorHAnsi" w:hAnsiTheme="minorHAnsi" w:cstheme="minorHAnsi"/>
        </w:rPr>
        <w:t xml:space="preserve"> </w:t>
      </w:r>
      <w:r w:rsidRPr="00F2039E">
        <w:rPr>
          <w:rFonts w:asciiTheme="minorHAnsi" w:hAnsiTheme="minorHAnsi" w:cstheme="minorHAnsi"/>
        </w:rPr>
        <w:t>providers and one young person to help shape the development of the survey</w:t>
      </w:r>
      <w:r w:rsidR="00DF04DF" w:rsidRPr="00F2039E">
        <w:rPr>
          <w:rFonts w:asciiTheme="minorHAnsi" w:hAnsiTheme="minorHAnsi" w:cstheme="minorHAnsi"/>
        </w:rPr>
        <w:t xml:space="preserve"> and subsequent post-survey semi-structured interviews</w:t>
      </w:r>
      <w:r w:rsidR="00F2039E">
        <w:rPr>
          <w:rFonts w:asciiTheme="minorHAnsi" w:hAnsiTheme="minorHAnsi" w:cstheme="minorHAnsi"/>
        </w:rPr>
        <w:t>,</w:t>
      </w:r>
      <w:r w:rsidR="00DF04DF" w:rsidRPr="00F2039E">
        <w:rPr>
          <w:rFonts w:asciiTheme="minorHAnsi" w:hAnsiTheme="minorHAnsi" w:cstheme="minorHAnsi"/>
        </w:rPr>
        <w:t xml:space="preserve"> as well as help us to</w:t>
      </w:r>
      <w:r w:rsidRPr="00F2039E">
        <w:rPr>
          <w:rFonts w:asciiTheme="minorHAnsi" w:hAnsiTheme="minorHAnsi" w:cstheme="minorHAnsi"/>
        </w:rPr>
        <w:t xml:space="preserve"> gain access to the wider LA field </w:t>
      </w:r>
      <w:r w:rsidR="00DF04DF" w:rsidRPr="00F2039E">
        <w:rPr>
          <w:rFonts w:asciiTheme="minorHAnsi" w:hAnsiTheme="minorHAnsi" w:cstheme="minorHAnsi"/>
        </w:rPr>
        <w:t>– all these interviews have been transcribed and analysis is ongoing.</w:t>
      </w:r>
    </w:p>
    <w:p w14:paraId="6AEF8F47" w14:textId="4AECF00E" w:rsidR="0049505B" w:rsidRPr="00F2039E" w:rsidRDefault="001B156A" w:rsidP="0049505B">
      <w:pPr>
        <w:pStyle w:val="Default"/>
        <w:ind w:left="360"/>
        <w:rPr>
          <w:rFonts w:asciiTheme="minorHAnsi" w:hAnsiTheme="minorHAnsi" w:cstheme="minorHAnsi"/>
        </w:rPr>
      </w:pPr>
      <w:r>
        <w:rPr>
          <w:rFonts w:asciiTheme="minorHAnsi" w:hAnsiTheme="minorHAnsi" w:cstheme="minorHAnsi"/>
        </w:rPr>
        <w:t xml:space="preserve">A total of 15-20 </w:t>
      </w:r>
      <w:r w:rsidRPr="00F2039E">
        <w:rPr>
          <w:rFonts w:asciiTheme="minorHAnsi" w:hAnsiTheme="minorHAnsi" w:cstheme="minorHAnsi"/>
        </w:rPr>
        <w:t>post-survey interviews</w:t>
      </w:r>
      <w:r>
        <w:rPr>
          <w:rFonts w:asciiTheme="minorHAnsi" w:hAnsiTheme="minorHAnsi" w:cstheme="minorHAnsi"/>
        </w:rPr>
        <w:t xml:space="preserve"> with LA representatives was anticipated in the timeline. In fact, we were able to conduct</w:t>
      </w:r>
      <w:r w:rsidRPr="00F2039E">
        <w:rPr>
          <w:rFonts w:asciiTheme="minorHAnsi" w:hAnsiTheme="minorHAnsi" w:cstheme="minorHAnsi"/>
        </w:rPr>
        <w:t xml:space="preserve"> </w:t>
      </w:r>
      <w:r>
        <w:rPr>
          <w:rFonts w:asciiTheme="minorHAnsi" w:hAnsiTheme="minorHAnsi" w:cstheme="minorHAnsi"/>
        </w:rPr>
        <w:t>t</w:t>
      </w:r>
      <w:r w:rsidR="00DF04DF" w:rsidRPr="00F2039E">
        <w:rPr>
          <w:rFonts w:asciiTheme="minorHAnsi" w:hAnsiTheme="minorHAnsi" w:cstheme="minorHAnsi"/>
        </w:rPr>
        <w:t>wenty-f</w:t>
      </w:r>
      <w:r w:rsidR="008C1404">
        <w:rPr>
          <w:rFonts w:asciiTheme="minorHAnsi" w:hAnsiTheme="minorHAnsi" w:cstheme="minorHAnsi"/>
        </w:rPr>
        <w:t>ive</w:t>
      </w:r>
      <w:r w:rsidR="00DF04DF" w:rsidRPr="00F2039E">
        <w:rPr>
          <w:rFonts w:asciiTheme="minorHAnsi" w:hAnsiTheme="minorHAnsi" w:cstheme="minorHAnsi"/>
        </w:rPr>
        <w:t xml:space="preserve"> </w:t>
      </w:r>
      <w:r>
        <w:rPr>
          <w:rFonts w:asciiTheme="minorHAnsi" w:hAnsiTheme="minorHAnsi" w:cstheme="minorHAnsi"/>
        </w:rPr>
        <w:t xml:space="preserve">such interviews </w:t>
      </w:r>
      <w:r w:rsidR="00DF04DF" w:rsidRPr="00F2039E">
        <w:rPr>
          <w:rFonts w:asciiTheme="minorHAnsi" w:hAnsiTheme="minorHAnsi" w:cstheme="minorHAnsi"/>
        </w:rPr>
        <w:t xml:space="preserve">to supplement the survey data and gain in-depth data regarding insights into how LA systems are understood by those operating them, use of tools used to identify young people, as well as building a national picture of what types of interventions are in place, where and for whom. All of these interviews have been transcribed and a coding grid is currently being developed to systematically analyse findings. </w:t>
      </w:r>
    </w:p>
    <w:p w14:paraId="070C272A" w14:textId="5FF70EFF" w:rsidR="00DF04DF" w:rsidRPr="0049505B" w:rsidRDefault="00DF04DF" w:rsidP="0049505B">
      <w:pPr>
        <w:pStyle w:val="Default"/>
        <w:numPr>
          <w:ilvl w:val="0"/>
          <w:numId w:val="5"/>
        </w:numPr>
        <w:rPr>
          <w:rFonts w:asciiTheme="minorHAnsi" w:hAnsiTheme="minorHAnsi" w:cstheme="minorHAnsi"/>
        </w:rPr>
      </w:pPr>
      <w:r w:rsidRPr="0049505B">
        <w:rPr>
          <w:rFonts w:asciiTheme="minorHAnsi" w:hAnsiTheme="minorHAnsi" w:cstheme="minorHAnsi"/>
        </w:rPr>
        <w:t xml:space="preserve">A project website has also been devised (see </w:t>
      </w:r>
      <w:hyperlink r:id="rId11" w:history="1">
        <w:r w:rsidRPr="0049505B">
          <w:rPr>
            <w:rStyle w:val="Hyperlink"/>
            <w:rFonts w:asciiTheme="minorHAnsi" w:hAnsiTheme="minorHAnsi" w:cstheme="minorHAnsi"/>
          </w:rPr>
          <w:t>http://hud.ac/MINEHud</w:t>
        </w:r>
      </w:hyperlink>
      <w:r w:rsidRPr="0049505B">
        <w:rPr>
          <w:rFonts w:asciiTheme="minorHAnsi" w:hAnsiTheme="minorHAnsi" w:cstheme="minorHAnsi"/>
        </w:rPr>
        <w:t xml:space="preserve"> for details)</w:t>
      </w:r>
      <w:r w:rsidR="005D4A34">
        <w:rPr>
          <w:rFonts w:asciiTheme="minorHAnsi" w:hAnsiTheme="minorHAnsi" w:cstheme="minorHAnsi"/>
        </w:rPr>
        <w:t>.</w:t>
      </w:r>
    </w:p>
    <w:p w14:paraId="78471AE5" w14:textId="24073DDB" w:rsidR="00DF04DF" w:rsidRPr="00F2039E" w:rsidRDefault="00DF04DF" w:rsidP="00942B6E">
      <w:pPr>
        <w:pStyle w:val="Default"/>
        <w:numPr>
          <w:ilvl w:val="0"/>
          <w:numId w:val="5"/>
        </w:numPr>
        <w:rPr>
          <w:rFonts w:asciiTheme="minorHAnsi" w:hAnsiTheme="minorHAnsi" w:cstheme="minorHAnsi"/>
        </w:rPr>
      </w:pPr>
      <w:r w:rsidRPr="00F2039E">
        <w:rPr>
          <w:rFonts w:asciiTheme="minorHAnsi" w:hAnsiTheme="minorHAnsi" w:cstheme="minorHAnsi"/>
        </w:rPr>
        <w:t>A project twitter account has been activated (see @MINEHud for details)</w:t>
      </w:r>
      <w:r w:rsidR="005D4A34">
        <w:rPr>
          <w:rFonts w:asciiTheme="minorHAnsi" w:hAnsiTheme="minorHAnsi" w:cstheme="minorHAnsi"/>
        </w:rPr>
        <w:t>.</w:t>
      </w:r>
    </w:p>
    <w:p w14:paraId="5ADFBC93" w14:textId="35EB3D91" w:rsidR="00DF04DF" w:rsidRPr="00F2039E" w:rsidRDefault="00DF04DF" w:rsidP="00942B6E">
      <w:pPr>
        <w:pStyle w:val="Default"/>
        <w:numPr>
          <w:ilvl w:val="0"/>
          <w:numId w:val="5"/>
        </w:numPr>
        <w:rPr>
          <w:rFonts w:asciiTheme="minorHAnsi" w:hAnsiTheme="minorHAnsi" w:cstheme="minorHAnsi"/>
        </w:rPr>
      </w:pPr>
      <w:r w:rsidRPr="00F2039E">
        <w:rPr>
          <w:rFonts w:asciiTheme="minorHAnsi" w:hAnsiTheme="minorHAnsi" w:cstheme="minorHAnsi"/>
        </w:rPr>
        <w:t>Two images developed by a NEET young person have been found via a competition launch (Funded by Ethnography and Education</w:t>
      </w:r>
      <w:r w:rsidR="0049505B">
        <w:rPr>
          <w:rFonts w:asciiTheme="minorHAnsi" w:hAnsiTheme="minorHAnsi" w:cstheme="minorHAnsi"/>
        </w:rPr>
        <w:t xml:space="preserve"> and titled ‘</w:t>
      </w:r>
      <w:r w:rsidR="0049505B">
        <w:rPr>
          <w:rStyle w:val="normaltextrun"/>
          <w:rFonts w:ascii="Calibri" w:hAnsi="Calibri" w:cs="Calibri"/>
          <w:sz w:val="22"/>
          <w:szCs w:val="22"/>
          <w:shd w:val="clear" w:color="auto" w:fill="FFFFFF"/>
        </w:rPr>
        <w:t>NEET image competition - depicting what it feels like to be NEET (Not in employment, education and training’</w:t>
      </w:r>
      <w:r w:rsidRPr="00F2039E">
        <w:rPr>
          <w:rFonts w:asciiTheme="minorHAnsi" w:hAnsiTheme="minorHAnsi" w:cstheme="minorHAnsi"/>
        </w:rPr>
        <w:t xml:space="preserve">) to </w:t>
      </w:r>
      <w:r w:rsidR="00B02A9E" w:rsidRPr="00F2039E">
        <w:rPr>
          <w:rFonts w:asciiTheme="minorHAnsi" w:hAnsiTheme="minorHAnsi" w:cstheme="minorHAnsi"/>
        </w:rPr>
        <w:t>commission</w:t>
      </w:r>
      <w:r w:rsidRPr="00F2039E">
        <w:rPr>
          <w:rFonts w:asciiTheme="minorHAnsi" w:hAnsiTheme="minorHAnsi" w:cstheme="minorHAnsi"/>
        </w:rPr>
        <w:t xml:space="preserve"> a young person to develop an image depicting what it feels</w:t>
      </w:r>
      <w:r w:rsidR="00B02A9E" w:rsidRPr="00F2039E">
        <w:rPr>
          <w:rFonts w:asciiTheme="minorHAnsi" w:hAnsiTheme="minorHAnsi" w:cstheme="minorHAnsi"/>
        </w:rPr>
        <w:t xml:space="preserve"> </w:t>
      </w:r>
      <w:r w:rsidRPr="00F2039E">
        <w:rPr>
          <w:rFonts w:asciiTheme="minorHAnsi" w:hAnsiTheme="minorHAnsi" w:cstheme="minorHAnsi"/>
        </w:rPr>
        <w:t>like to be NEET</w:t>
      </w:r>
      <w:r w:rsidR="00B02A9E" w:rsidRPr="00F2039E">
        <w:rPr>
          <w:rFonts w:asciiTheme="minorHAnsi" w:hAnsiTheme="minorHAnsi" w:cstheme="minorHAnsi"/>
        </w:rPr>
        <w:t xml:space="preserve">. These images are used on the project’s social media </w:t>
      </w:r>
      <w:r w:rsidR="004C7395">
        <w:rPr>
          <w:rFonts w:asciiTheme="minorHAnsi" w:hAnsiTheme="minorHAnsi" w:cstheme="minorHAnsi"/>
        </w:rPr>
        <w:t>spaces</w:t>
      </w:r>
      <w:r w:rsidR="004C7395" w:rsidRPr="00F2039E">
        <w:rPr>
          <w:rFonts w:asciiTheme="minorHAnsi" w:hAnsiTheme="minorHAnsi" w:cstheme="minorHAnsi"/>
        </w:rPr>
        <w:t xml:space="preserve"> </w:t>
      </w:r>
      <w:r w:rsidR="00B02A9E" w:rsidRPr="00F2039E">
        <w:rPr>
          <w:rFonts w:asciiTheme="minorHAnsi" w:hAnsiTheme="minorHAnsi" w:cstheme="minorHAnsi"/>
        </w:rPr>
        <w:t>in agreement with the young person who developed them</w:t>
      </w:r>
      <w:r w:rsidR="00F2039E">
        <w:rPr>
          <w:rFonts w:asciiTheme="minorHAnsi" w:hAnsiTheme="minorHAnsi" w:cstheme="minorHAnsi"/>
        </w:rPr>
        <w:t>.</w:t>
      </w:r>
    </w:p>
    <w:p w14:paraId="54523722" w14:textId="03BEFE41" w:rsidR="00EB2EA7" w:rsidRPr="00F2039E" w:rsidRDefault="00EB2EA7" w:rsidP="00942B6E">
      <w:pPr>
        <w:pStyle w:val="Default"/>
        <w:numPr>
          <w:ilvl w:val="0"/>
          <w:numId w:val="5"/>
        </w:numPr>
        <w:rPr>
          <w:rFonts w:asciiTheme="minorHAnsi" w:hAnsiTheme="minorHAnsi" w:cstheme="minorHAnsi"/>
        </w:rPr>
      </w:pPr>
      <w:r w:rsidRPr="00F2039E">
        <w:rPr>
          <w:rFonts w:asciiTheme="minorHAnsi" w:hAnsiTheme="minorHAnsi" w:cstheme="minorHAnsi"/>
        </w:rPr>
        <w:t xml:space="preserve">A </w:t>
      </w:r>
      <w:r w:rsidR="00F2039E">
        <w:rPr>
          <w:rFonts w:asciiTheme="minorHAnsi" w:hAnsiTheme="minorHAnsi" w:cstheme="minorHAnsi"/>
        </w:rPr>
        <w:t>P</w:t>
      </w:r>
      <w:r w:rsidRPr="00F2039E">
        <w:rPr>
          <w:rFonts w:asciiTheme="minorHAnsi" w:hAnsiTheme="minorHAnsi" w:cstheme="minorHAnsi"/>
        </w:rPr>
        <w:t>ublic Engagement Event took place on</w:t>
      </w:r>
      <w:r w:rsidRPr="00F2039E">
        <w:rPr>
          <w:rFonts w:asciiTheme="minorHAnsi" w:hAnsiTheme="minorHAnsi" w:cstheme="minorHAnsi"/>
          <w:shd w:val="clear" w:color="auto" w:fill="FFFFFF"/>
        </w:rPr>
        <w:t xml:space="preserve"> </w:t>
      </w:r>
      <w:r w:rsidRPr="00F2039E">
        <w:rPr>
          <w:rStyle w:val="normaltextrun"/>
          <w:rFonts w:asciiTheme="minorHAnsi" w:hAnsiTheme="minorHAnsi" w:cstheme="minorHAnsi"/>
          <w:shd w:val="clear" w:color="auto" w:fill="FFFFFF"/>
        </w:rPr>
        <w:t>4</w:t>
      </w:r>
      <w:r w:rsidRPr="00F2039E">
        <w:rPr>
          <w:rStyle w:val="normaltextrun"/>
          <w:rFonts w:asciiTheme="minorHAnsi" w:hAnsiTheme="minorHAnsi" w:cstheme="minorHAnsi"/>
          <w:shd w:val="clear" w:color="auto" w:fill="FFFFFF"/>
          <w:vertAlign w:val="superscript"/>
        </w:rPr>
        <w:t>th</w:t>
      </w:r>
      <w:r w:rsidRPr="00F2039E">
        <w:rPr>
          <w:rStyle w:val="normaltextrun"/>
          <w:rFonts w:asciiTheme="minorHAnsi" w:hAnsiTheme="minorHAnsi" w:cstheme="minorHAnsi"/>
          <w:shd w:val="clear" w:color="auto" w:fill="FFFFFF"/>
        </w:rPr>
        <w:t xml:space="preserve"> June 2022</w:t>
      </w:r>
      <w:r w:rsidR="004C309B">
        <w:rPr>
          <w:rStyle w:val="normaltextrun"/>
          <w:rFonts w:asciiTheme="minorHAnsi" w:hAnsiTheme="minorHAnsi" w:cstheme="minorHAnsi"/>
          <w:shd w:val="clear" w:color="auto" w:fill="FFFFFF"/>
        </w:rPr>
        <w:t xml:space="preserve">. This event was called </w:t>
      </w:r>
      <w:r w:rsidR="004C309B" w:rsidRPr="00666526">
        <w:rPr>
          <w:rStyle w:val="normaltextrun"/>
          <w:rFonts w:asciiTheme="minorHAnsi" w:hAnsiTheme="minorHAnsi" w:cstheme="minorHAnsi"/>
          <w:shd w:val="clear" w:color="auto" w:fill="FFFFFF"/>
        </w:rPr>
        <w:t>‘</w:t>
      </w:r>
      <w:r w:rsidR="004C309B" w:rsidRPr="00666526">
        <w:rPr>
          <w:rStyle w:val="normaltextrun"/>
          <w:rFonts w:ascii="Calibri" w:hAnsi="Calibri" w:cs="Calibri"/>
          <w:bCs/>
          <w:sz w:val="22"/>
          <w:szCs w:val="22"/>
          <w:bdr w:val="none" w:sz="0" w:space="0" w:color="auto" w:frame="1"/>
        </w:rPr>
        <w:t>Engaging with NEET young people about their experiences of NEET prevention work’ and was funded by The University of Huddersfield. It</w:t>
      </w:r>
      <w:r w:rsidR="0049505B">
        <w:rPr>
          <w:rStyle w:val="normaltextrun"/>
          <w:rFonts w:ascii="Calibri" w:hAnsi="Calibri" w:cs="Calibri"/>
          <w:b/>
          <w:bCs/>
          <w:sz w:val="22"/>
          <w:szCs w:val="22"/>
          <w:bdr w:val="none" w:sz="0" w:space="0" w:color="auto" w:frame="1"/>
        </w:rPr>
        <w:t xml:space="preserve"> </w:t>
      </w:r>
      <w:r w:rsidRPr="00F2039E">
        <w:rPr>
          <w:rStyle w:val="normaltextrun"/>
          <w:rFonts w:asciiTheme="minorHAnsi" w:hAnsiTheme="minorHAnsi" w:cstheme="minorHAnsi"/>
          <w:shd w:val="clear" w:color="auto" w:fill="FFFFFF"/>
        </w:rPr>
        <w:t xml:space="preserve">involved eight young people who have experienced being NEET (Not in Education, Employment or Training), two </w:t>
      </w:r>
      <w:proofErr w:type="spellStart"/>
      <w:r w:rsidRPr="00F2039E">
        <w:rPr>
          <w:rStyle w:val="normaltextrun"/>
          <w:rFonts w:asciiTheme="minorHAnsi" w:hAnsiTheme="minorHAnsi" w:cstheme="minorHAnsi"/>
          <w:shd w:val="clear" w:color="auto" w:fill="FFFFFF"/>
        </w:rPr>
        <w:t>CatZero</w:t>
      </w:r>
      <w:proofErr w:type="spellEnd"/>
      <w:r w:rsidRPr="00F2039E">
        <w:rPr>
          <w:rStyle w:val="normaltextrun"/>
          <w:rFonts w:asciiTheme="minorHAnsi" w:hAnsiTheme="minorHAnsi" w:cstheme="minorHAnsi"/>
          <w:shd w:val="clear" w:color="auto" w:fill="FFFFFF"/>
        </w:rPr>
        <w:t xml:space="preserve"> (Intervention based in Grimsby) staff and two artists, as well as Jo Pike and Lisa Russell acting as project researchers</w:t>
      </w:r>
      <w:r w:rsidR="00F2039E">
        <w:rPr>
          <w:rStyle w:val="normaltextrun"/>
          <w:rFonts w:asciiTheme="minorHAnsi" w:hAnsiTheme="minorHAnsi" w:cstheme="minorHAnsi"/>
          <w:shd w:val="clear" w:color="auto" w:fill="FFFFFF"/>
        </w:rPr>
        <w:t>.</w:t>
      </w:r>
      <w:r w:rsidR="0049505B">
        <w:rPr>
          <w:rStyle w:val="normaltextrun"/>
          <w:rFonts w:asciiTheme="minorHAnsi" w:hAnsiTheme="minorHAnsi" w:cstheme="minorHAnsi"/>
          <w:shd w:val="clear" w:color="auto" w:fill="FFFFFF"/>
        </w:rPr>
        <w:t xml:space="preserve"> Findings from this event helped the team secure relationships with providers working with NEET young people, as well as informed the research team about issues pertinent to the young people themselves when thinking about NEET interventions, the support NEET young people receive and how their general life experiences shape their education and employment pathways</w:t>
      </w:r>
      <w:r w:rsidR="00666526">
        <w:rPr>
          <w:rStyle w:val="normaltextrun"/>
          <w:rFonts w:asciiTheme="minorHAnsi" w:hAnsiTheme="minorHAnsi" w:cstheme="minorHAnsi"/>
          <w:shd w:val="clear" w:color="auto" w:fill="FFFFFF"/>
        </w:rPr>
        <w:t>.</w:t>
      </w:r>
    </w:p>
    <w:p w14:paraId="7119E41F" w14:textId="77777777" w:rsidR="00B02A9E" w:rsidRPr="00F2039E" w:rsidRDefault="00B02A9E" w:rsidP="00942B6E">
      <w:pPr>
        <w:pStyle w:val="Default"/>
        <w:numPr>
          <w:ilvl w:val="0"/>
          <w:numId w:val="5"/>
        </w:numPr>
        <w:rPr>
          <w:rFonts w:asciiTheme="minorHAnsi" w:hAnsiTheme="minorHAnsi" w:cstheme="minorHAnsi"/>
        </w:rPr>
      </w:pPr>
      <w:r w:rsidRPr="00F2039E">
        <w:rPr>
          <w:rFonts w:asciiTheme="minorHAnsi" w:hAnsiTheme="minorHAnsi" w:cstheme="minorHAnsi"/>
        </w:rPr>
        <w:t>Two (online) Advisory Board Meetings have taken place on 31</w:t>
      </w:r>
      <w:r w:rsidRPr="00F2039E">
        <w:rPr>
          <w:rFonts w:asciiTheme="minorHAnsi" w:hAnsiTheme="minorHAnsi" w:cstheme="minorHAnsi"/>
          <w:vertAlign w:val="superscript"/>
        </w:rPr>
        <w:t>st</w:t>
      </w:r>
      <w:r w:rsidRPr="00F2039E">
        <w:rPr>
          <w:rFonts w:asciiTheme="minorHAnsi" w:hAnsiTheme="minorHAnsi" w:cstheme="minorHAnsi"/>
        </w:rPr>
        <w:t xml:space="preserve"> January 2022 and 11</w:t>
      </w:r>
      <w:r w:rsidRPr="00F2039E">
        <w:rPr>
          <w:rFonts w:asciiTheme="minorHAnsi" w:hAnsiTheme="minorHAnsi" w:cstheme="minorHAnsi"/>
          <w:vertAlign w:val="superscript"/>
        </w:rPr>
        <w:t>th</w:t>
      </w:r>
      <w:r w:rsidRPr="00F2039E">
        <w:rPr>
          <w:rFonts w:asciiTheme="minorHAnsi" w:hAnsiTheme="minorHAnsi" w:cstheme="minorHAnsi"/>
        </w:rPr>
        <w:t xml:space="preserve"> July 2022 with a third scheduled for 23</w:t>
      </w:r>
      <w:r w:rsidRPr="00F2039E">
        <w:rPr>
          <w:rFonts w:asciiTheme="minorHAnsi" w:hAnsiTheme="minorHAnsi" w:cstheme="minorHAnsi"/>
          <w:vertAlign w:val="superscript"/>
        </w:rPr>
        <w:t>rd</w:t>
      </w:r>
      <w:r w:rsidRPr="00F2039E">
        <w:rPr>
          <w:rFonts w:asciiTheme="minorHAnsi" w:hAnsiTheme="minorHAnsi" w:cstheme="minorHAnsi"/>
        </w:rPr>
        <w:t xml:space="preserve"> January 2023</w:t>
      </w:r>
      <w:r w:rsidR="00F2039E">
        <w:rPr>
          <w:rFonts w:asciiTheme="minorHAnsi" w:hAnsiTheme="minorHAnsi" w:cstheme="minorHAnsi"/>
        </w:rPr>
        <w:t>.</w:t>
      </w:r>
    </w:p>
    <w:p w14:paraId="09517220" w14:textId="384108A5" w:rsidR="00EB2EA7" w:rsidRPr="00F2039E" w:rsidRDefault="004C7395" w:rsidP="00942B6E">
      <w:pPr>
        <w:pStyle w:val="Default"/>
        <w:numPr>
          <w:ilvl w:val="0"/>
          <w:numId w:val="5"/>
        </w:numPr>
        <w:rPr>
          <w:rFonts w:asciiTheme="minorHAnsi" w:hAnsiTheme="minorHAnsi" w:cstheme="minorHAnsi"/>
        </w:rPr>
      </w:pPr>
      <w:r>
        <w:rPr>
          <w:rFonts w:asciiTheme="minorHAnsi" w:hAnsiTheme="minorHAnsi" w:cstheme="minorHAnsi"/>
        </w:rPr>
        <w:t>At the beginning of Phase 2, a</w:t>
      </w:r>
      <w:r w:rsidR="00EB2EA7" w:rsidRPr="00F2039E">
        <w:rPr>
          <w:rFonts w:asciiTheme="minorHAnsi" w:hAnsiTheme="minorHAnsi" w:cstheme="minorHAnsi"/>
        </w:rPr>
        <w:t>ccess has been gained in four Local Authority ethnographic case study sites</w:t>
      </w:r>
      <w:r w:rsidR="00666526">
        <w:rPr>
          <w:rFonts w:asciiTheme="minorHAnsi" w:hAnsiTheme="minorHAnsi" w:cstheme="minorHAnsi"/>
        </w:rPr>
        <w:t>.</w:t>
      </w:r>
      <w:r w:rsidR="009F4E60" w:rsidRPr="00F2039E">
        <w:rPr>
          <w:rFonts w:asciiTheme="minorHAnsi" w:hAnsiTheme="minorHAnsi" w:cstheme="minorHAnsi"/>
        </w:rPr>
        <w:t xml:space="preserve"> Two face</w:t>
      </w:r>
      <w:r w:rsidR="00E005DF">
        <w:rPr>
          <w:rFonts w:asciiTheme="minorHAnsi" w:hAnsiTheme="minorHAnsi" w:cstheme="minorHAnsi"/>
        </w:rPr>
        <w:t>-</w:t>
      </w:r>
      <w:r w:rsidR="009F4E60" w:rsidRPr="00F2039E">
        <w:rPr>
          <w:rFonts w:asciiTheme="minorHAnsi" w:hAnsiTheme="minorHAnsi" w:cstheme="minorHAnsi"/>
        </w:rPr>
        <w:t>to</w:t>
      </w:r>
      <w:r w:rsidR="00E005DF">
        <w:rPr>
          <w:rFonts w:asciiTheme="minorHAnsi" w:hAnsiTheme="minorHAnsi" w:cstheme="minorHAnsi"/>
        </w:rPr>
        <w:t>-</w:t>
      </w:r>
      <w:r w:rsidR="009F4E60" w:rsidRPr="00F2039E">
        <w:rPr>
          <w:rFonts w:asciiTheme="minorHAnsi" w:hAnsiTheme="minorHAnsi" w:cstheme="minorHAnsi"/>
        </w:rPr>
        <w:t xml:space="preserve">face visits </w:t>
      </w:r>
      <w:r w:rsidR="00666526">
        <w:rPr>
          <w:rFonts w:asciiTheme="minorHAnsi" w:hAnsiTheme="minorHAnsi" w:cstheme="minorHAnsi"/>
        </w:rPr>
        <w:t>in LA 1</w:t>
      </w:r>
      <w:r w:rsidR="009F4E60" w:rsidRPr="00F2039E">
        <w:rPr>
          <w:rFonts w:asciiTheme="minorHAnsi" w:hAnsiTheme="minorHAnsi" w:cstheme="minorHAnsi"/>
        </w:rPr>
        <w:t xml:space="preserve"> have already occurred, together with plans to interview key staff in LA</w:t>
      </w:r>
      <w:r w:rsidR="00666526">
        <w:rPr>
          <w:rFonts w:asciiTheme="minorHAnsi" w:hAnsiTheme="minorHAnsi" w:cstheme="minorHAnsi"/>
        </w:rPr>
        <w:t xml:space="preserve"> 2</w:t>
      </w:r>
      <w:r w:rsidR="009F4E60" w:rsidRPr="00F2039E">
        <w:rPr>
          <w:rFonts w:asciiTheme="minorHAnsi" w:hAnsiTheme="minorHAnsi" w:cstheme="minorHAnsi"/>
        </w:rPr>
        <w:t xml:space="preserve"> and conduct an online open forum to invite relevant </w:t>
      </w:r>
      <w:r w:rsidR="00666526">
        <w:rPr>
          <w:rFonts w:asciiTheme="minorHAnsi" w:hAnsiTheme="minorHAnsi" w:cstheme="minorHAnsi"/>
        </w:rPr>
        <w:t>LA 3</w:t>
      </w:r>
      <w:r w:rsidR="009F4E60" w:rsidRPr="00F2039E">
        <w:rPr>
          <w:rFonts w:asciiTheme="minorHAnsi" w:hAnsiTheme="minorHAnsi" w:cstheme="minorHAnsi"/>
        </w:rPr>
        <w:t xml:space="preserve"> schools to partake with the study. </w:t>
      </w:r>
      <w:r>
        <w:rPr>
          <w:rFonts w:asciiTheme="minorHAnsi" w:hAnsiTheme="minorHAnsi" w:cstheme="minorHAnsi"/>
        </w:rPr>
        <w:t xml:space="preserve">Work is ongoing to identify and obtain consent from a further two case studies in order to achieve our planned total of six case studies. </w:t>
      </w:r>
    </w:p>
    <w:p w14:paraId="1493E8A7" w14:textId="77777777" w:rsidR="00CE0332" w:rsidRPr="00F2039E" w:rsidRDefault="00CE0332" w:rsidP="00CE0332">
      <w:pPr>
        <w:pStyle w:val="Default"/>
        <w:ind w:left="720"/>
        <w:rPr>
          <w:rFonts w:asciiTheme="minorHAnsi" w:hAnsiTheme="minorHAnsi" w:cstheme="minorHAnsi"/>
        </w:rPr>
      </w:pPr>
    </w:p>
    <w:p w14:paraId="09511CE6" w14:textId="77777777" w:rsidR="00CE0332" w:rsidRPr="00F2039E" w:rsidRDefault="00CE0332" w:rsidP="00CE0332">
      <w:pPr>
        <w:pStyle w:val="Default"/>
        <w:rPr>
          <w:rFonts w:asciiTheme="minorHAnsi" w:hAnsiTheme="minorHAnsi" w:cstheme="minorHAnsi"/>
          <w:b/>
        </w:rPr>
      </w:pPr>
      <w:r w:rsidRPr="00F2039E">
        <w:rPr>
          <w:rFonts w:asciiTheme="minorHAnsi" w:hAnsiTheme="minorHAnsi" w:cstheme="minorHAnsi"/>
          <w:b/>
        </w:rPr>
        <w:t>Next Phase of the research plans and slight amendments to original proposal:</w:t>
      </w:r>
    </w:p>
    <w:p w14:paraId="07CE48F3" w14:textId="77777777" w:rsidR="009F4E60" w:rsidRPr="00F2039E" w:rsidRDefault="00CE0332" w:rsidP="00CE0332">
      <w:pPr>
        <w:pStyle w:val="Default"/>
        <w:rPr>
          <w:rFonts w:asciiTheme="minorHAnsi" w:hAnsiTheme="minorHAnsi" w:cstheme="minorHAnsi"/>
        </w:rPr>
      </w:pPr>
      <w:r w:rsidRPr="00F2039E">
        <w:rPr>
          <w:rFonts w:asciiTheme="minorHAnsi" w:hAnsiTheme="minorHAnsi" w:cstheme="minorHAnsi"/>
        </w:rPr>
        <w:t xml:space="preserve">As the project moves into Phase 2 of the fieldwork, the project team aim to gather school-level data as outlined in the original bid. However, the approach taken has slightly differed in that rather than just operating at the micro-level ethnographic study of six schools, up to six LA sites will be invited to partake </w:t>
      </w:r>
      <w:r w:rsidR="009F4E60" w:rsidRPr="00F2039E">
        <w:rPr>
          <w:rFonts w:asciiTheme="minorHAnsi" w:hAnsiTheme="minorHAnsi" w:cstheme="minorHAnsi"/>
        </w:rPr>
        <w:t>to help</w:t>
      </w:r>
      <w:r w:rsidRPr="00F2039E">
        <w:rPr>
          <w:rFonts w:asciiTheme="minorHAnsi" w:hAnsiTheme="minorHAnsi" w:cstheme="minorHAnsi"/>
        </w:rPr>
        <w:t xml:space="preserve"> research team members understand and gain access to relevant school sites within the designated LA. The reason for this is that operating </w:t>
      </w:r>
      <w:r w:rsidRPr="00F2039E">
        <w:rPr>
          <w:rFonts w:asciiTheme="minorHAnsi" w:hAnsiTheme="minorHAnsi" w:cstheme="minorHAnsi"/>
        </w:rPr>
        <w:lastRenderedPageBreak/>
        <w:t xml:space="preserve">at one school site level may not yield up to </w:t>
      </w:r>
      <w:proofErr w:type="gramStart"/>
      <w:r w:rsidRPr="00F2039E">
        <w:rPr>
          <w:rFonts w:asciiTheme="minorHAnsi" w:hAnsiTheme="minorHAnsi" w:cstheme="minorHAnsi"/>
        </w:rPr>
        <w:t>fifteen year</w:t>
      </w:r>
      <w:proofErr w:type="gramEnd"/>
      <w:r w:rsidRPr="00F2039E">
        <w:rPr>
          <w:rFonts w:asciiTheme="minorHAnsi" w:hAnsiTheme="minorHAnsi" w:cstheme="minorHAnsi"/>
        </w:rPr>
        <w:t xml:space="preserve"> 10 young people who are deemed ‘at risk’ of becoming NEET as outlined in the original bid. During Phase </w:t>
      </w:r>
      <w:r w:rsidR="00E005DF">
        <w:rPr>
          <w:rFonts w:asciiTheme="minorHAnsi" w:hAnsiTheme="minorHAnsi" w:cstheme="minorHAnsi"/>
        </w:rPr>
        <w:t>1</w:t>
      </w:r>
      <w:r w:rsidRPr="00F2039E">
        <w:rPr>
          <w:rFonts w:asciiTheme="minorHAnsi" w:hAnsiTheme="minorHAnsi" w:cstheme="minorHAnsi"/>
        </w:rPr>
        <w:t xml:space="preserve"> of the fieldwork it became clear that a complex and sometimes fragmented picture of interventions was emerging and appeared related in some way to the LA geography and socio-political and economic landscape. Time will still be spent at the school level </w:t>
      </w:r>
      <w:r w:rsidR="009F4E60" w:rsidRPr="00F2039E">
        <w:rPr>
          <w:rFonts w:asciiTheme="minorHAnsi" w:hAnsiTheme="minorHAnsi" w:cstheme="minorHAnsi"/>
        </w:rPr>
        <w:t xml:space="preserve">and within each LA ethnographic case study site </w:t>
      </w:r>
      <w:r w:rsidR="00E005DF">
        <w:rPr>
          <w:rFonts w:asciiTheme="minorHAnsi" w:hAnsiTheme="minorHAnsi" w:cstheme="minorHAnsi"/>
        </w:rPr>
        <w:t xml:space="preserve">and </w:t>
      </w:r>
      <w:r w:rsidR="009F4E60" w:rsidRPr="00F2039E">
        <w:rPr>
          <w:rFonts w:asciiTheme="minorHAnsi" w:hAnsiTheme="minorHAnsi" w:cstheme="minorHAnsi"/>
        </w:rPr>
        <w:t>it will still aim to include</w:t>
      </w:r>
      <w:r w:rsidR="00E005DF">
        <w:rPr>
          <w:rFonts w:asciiTheme="minorHAnsi" w:hAnsiTheme="minorHAnsi" w:cstheme="minorHAnsi"/>
        </w:rPr>
        <w:t>:</w:t>
      </w:r>
    </w:p>
    <w:p w14:paraId="0FD137E5" w14:textId="77777777" w:rsidR="009F4E60" w:rsidRPr="00F2039E" w:rsidRDefault="009F4E60" w:rsidP="009F4E60">
      <w:pPr>
        <w:pStyle w:val="Default"/>
        <w:numPr>
          <w:ilvl w:val="0"/>
          <w:numId w:val="8"/>
        </w:numPr>
        <w:rPr>
          <w:rFonts w:asciiTheme="minorHAnsi" w:hAnsiTheme="minorHAnsi" w:cstheme="minorHAnsi"/>
        </w:rPr>
      </w:pPr>
      <w:r w:rsidRPr="00F2039E">
        <w:rPr>
          <w:rFonts w:asciiTheme="minorHAnsi" w:hAnsiTheme="minorHAnsi" w:cstheme="minorHAnsi"/>
        </w:rPr>
        <w:t>I</w:t>
      </w:r>
      <w:r w:rsidR="00CE0332" w:rsidRPr="00F2039E">
        <w:rPr>
          <w:rFonts w:asciiTheme="minorHAnsi" w:hAnsiTheme="minorHAnsi" w:cstheme="minorHAnsi"/>
        </w:rPr>
        <w:t>nterviewing up to fifteen young people</w:t>
      </w:r>
    </w:p>
    <w:p w14:paraId="685A06B5" w14:textId="77777777" w:rsidR="009F4E60" w:rsidRPr="00F2039E" w:rsidRDefault="009F4E60" w:rsidP="009F4E60">
      <w:pPr>
        <w:pStyle w:val="Default"/>
        <w:numPr>
          <w:ilvl w:val="0"/>
          <w:numId w:val="8"/>
        </w:numPr>
        <w:rPr>
          <w:rFonts w:asciiTheme="minorHAnsi" w:hAnsiTheme="minorHAnsi" w:cstheme="minorHAnsi"/>
        </w:rPr>
      </w:pPr>
      <w:r w:rsidRPr="00F2039E">
        <w:rPr>
          <w:rFonts w:asciiTheme="minorHAnsi" w:hAnsiTheme="minorHAnsi" w:cstheme="minorHAnsi"/>
        </w:rPr>
        <w:t>P</w:t>
      </w:r>
      <w:r w:rsidR="00CE0332" w:rsidRPr="00F2039E">
        <w:rPr>
          <w:rFonts w:asciiTheme="minorHAnsi" w:hAnsiTheme="minorHAnsi" w:cstheme="minorHAnsi"/>
        </w:rPr>
        <w:t>articipant observations depicting a day-in</w:t>
      </w:r>
      <w:r w:rsidRPr="00F2039E">
        <w:rPr>
          <w:rFonts w:asciiTheme="minorHAnsi" w:hAnsiTheme="minorHAnsi" w:cstheme="minorHAnsi"/>
        </w:rPr>
        <w:t>-</w:t>
      </w:r>
      <w:r w:rsidR="00CE0332" w:rsidRPr="00F2039E">
        <w:rPr>
          <w:rFonts w:asciiTheme="minorHAnsi" w:hAnsiTheme="minorHAnsi" w:cstheme="minorHAnsi"/>
        </w:rPr>
        <w:t xml:space="preserve">the-life of around five young people </w:t>
      </w:r>
    </w:p>
    <w:p w14:paraId="60C048A2" w14:textId="77777777" w:rsidR="009F4E60" w:rsidRPr="00F2039E" w:rsidRDefault="009F4E60" w:rsidP="009F4E60">
      <w:pPr>
        <w:pStyle w:val="Default"/>
        <w:numPr>
          <w:ilvl w:val="0"/>
          <w:numId w:val="8"/>
        </w:numPr>
        <w:rPr>
          <w:rFonts w:asciiTheme="minorHAnsi" w:hAnsiTheme="minorHAnsi" w:cstheme="minorHAnsi"/>
        </w:rPr>
      </w:pPr>
      <w:r w:rsidRPr="00F2039E">
        <w:rPr>
          <w:rFonts w:asciiTheme="minorHAnsi" w:hAnsiTheme="minorHAnsi" w:cstheme="minorHAnsi"/>
        </w:rPr>
        <w:t>I</w:t>
      </w:r>
      <w:r w:rsidR="00CE0332" w:rsidRPr="00F2039E">
        <w:rPr>
          <w:rFonts w:asciiTheme="minorHAnsi" w:hAnsiTheme="minorHAnsi" w:cstheme="minorHAnsi"/>
        </w:rPr>
        <w:t>nterviewing at least two</w:t>
      </w:r>
      <w:r w:rsidRPr="00F2039E">
        <w:rPr>
          <w:rFonts w:asciiTheme="minorHAnsi" w:hAnsiTheme="minorHAnsi" w:cstheme="minorHAnsi"/>
        </w:rPr>
        <w:t xml:space="preserve"> professionals</w:t>
      </w:r>
    </w:p>
    <w:p w14:paraId="4BAF6ADC" w14:textId="77777777" w:rsidR="00E005DF" w:rsidRDefault="00E005DF" w:rsidP="009F4E60">
      <w:pPr>
        <w:pStyle w:val="Default"/>
        <w:rPr>
          <w:rFonts w:asciiTheme="minorHAnsi" w:hAnsiTheme="minorHAnsi" w:cstheme="minorHAnsi"/>
        </w:rPr>
      </w:pPr>
    </w:p>
    <w:p w14:paraId="23A34501" w14:textId="5D0B9044" w:rsidR="00CE0332" w:rsidRPr="00F2039E" w:rsidRDefault="009F4E60" w:rsidP="009F4E60">
      <w:pPr>
        <w:pStyle w:val="Default"/>
        <w:rPr>
          <w:rFonts w:asciiTheme="minorHAnsi" w:hAnsiTheme="minorHAnsi" w:cstheme="minorHAnsi"/>
        </w:rPr>
      </w:pPr>
      <w:r w:rsidRPr="00F2039E">
        <w:rPr>
          <w:rFonts w:asciiTheme="minorHAnsi" w:hAnsiTheme="minorHAnsi" w:cstheme="minorHAnsi"/>
        </w:rPr>
        <w:t>It is envisaged that the above</w:t>
      </w:r>
      <w:r w:rsidR="00CE0332" w:rsidRPr="00F2039E">
        <w:rPr>
          <w:rFonts w:asciiTheme="minorHAnsi" w:hAnsiTheme="minorHAnsi" w:cstheme="minorHAnsi"/>
        </w:rPr>
        <w:t xml:space="preserve"> will be grounded in a more in-depth contextual analysis of the LA.</w:t>
      </w:r>
    </w:p>
    <w:p w14:paraId="45CD7E77" w14:textId="77777777" w:rsidR="00B36A61" w:rsidRPr="00F2039E" w:rsidRDefault="00B36A61" w:rsidP="009F4E60">
      <w:pPr>
        <w:pStyle w:val="Default"/>
        <w:rPr>
          <w:rFonts w:asciiTheme="minorHAnsi" w:hAnsiTheme="minorHAnsi" w:cstheme="minorHAnsi"/>
        </w:rPr>
      </w:pPr>
    </w:p>
    <w:p w14:paraId="77796A34" w14:textId="77777777" w:rsidR="00B36A61" w:rsidRPr="00F2039E" w:rsidRDefault="00B36A61" w:rsidP="009F4E60">
      <w:pPr>
        <w:pStyle w:val="Default"/>
        <w:rPr>
          <w:rFonts w:asciiTheme="minorHAnsi" w:hAnsiTheme="minorHAnsi" w:cstheme="minorHAnsi"/>
          <w:b/>
        </w:rPr>
      </w:pPr>
      <w:r w:rsidRPr="00F2039E">
        <w:rPr>
          <w:rFonts w:asciiTheme="minorHAnsi" w:hAnsiTheme="minorHAnsi" w:cstheme="minorHAnsi"/>
          <w:b/>
        </w:rPr>
        <w:t>Summary of initial findings:</w:t>
      </w:r>
    </w:p>
    <w:p w14:paraId="07EC37F8" w14:textId="77777777" w:rsidR="0029170E" w:rsidRPr="00F2039E" w:rsidRDefault="00E005DF" w:rsidP="00B36A61">
      <w:pPr>
        <w:pStyle w:val="Default"/>
        <w:numPr>
          <w:ilvl w:val="0"/>
          <w:numId w:val="9"/>
        </w:numPr>
        <w:rPr>
          <w:rFonts w:asciiTheme="minorHAnsi" w:hAnsiTheme="minorHAnsi" w:cstheme="minorHAnsi"/>
        </w:rPr>
      </w:pPr>
      <w:r w:rsidRPr="00F2039E">
        <w:rPr>
          <w:rFonts w:asciiTheme="minorHAnsi" w:hAnsiTheme="minorHAnsi" w:cstheme="minorHAnsi"/>
        </w:rPr>
        <w:t>In England, the use of Risk of NEET indicators (RONI) is now widespread at school and LA level</w:t>
      </w:r>
      <w:r w:rsidR="004C7395">
        <w:rPr>
          <w:rFonts w:asciiTheme="minorHAnsi" w:hAnsiTheme="minorHAnsi" w:cstheme="minorHAnsi"/>
        </w:rPr>
        <w:t xml:space="preserve">. However, many LAs rely on individual professional judgement rather than standardised processes. </w:t>
      </w:r>
    </w:p>
    <w:p w14:paraId="0C2BC7F0" w14:textId="611C3395" w:rsidR="00B36A61" w:rsidRDefault="00E005DF" w:rsidP="00B36A61">
      <w:pPr>
        <w:pStyle w:val="Default"/>
        <w:numPr>
          <w:ilvl w:val="0"/>
          <w:numId w:val="9"/>
        </w:numPr>
        <w:rPr>
          <w:rFonts w:asciiTheme="minorHAnsi" w:hAnsiTheme="minorHAnsi" w:cstheme="minorHAnsi"/>
          <w:color w:val="000000" w:themeColor="text1"/>
        </w:rPr>
      </w:pPr>
      <w:r w:rsidRPr="00F2039E">
        <w:rPr>
          <w:rFonts w:asciiTheme="minorHAnsi" w:hAnsiTheme="minorHAnsi" w:cstheme="minorHAnsi"/>
        </w:rPr>
        <w:t xml:space="preserve">Following RPA legislation, young people have been required since 2015 to </w:t>
      </w:r>
      <w:r w:rsidRPr="00F2039E">
        <w:rPr>
          <w:rFonts w:asciiTheme="minorHAnsi" w:hAnsiTheme="minorHAnsi" w:cstheme="minorHAnsi"/>
          <w:color w:val="000000" w:themeColor="text1"/>
        </w:rPr>
        <w:t>remain in education or training until their 18</w:t>
      </w:r>
      <w:r w:rsidRPr="00F2039E">
        <w:rPr>
          <w:rFonts w:asciiTheme="minorHAnsi" w:hAnsiTheme="minorHAnsi" w:cstheme="minorHAnsi"/>
          <w:color w:val="000000" w:themeColor="text1"/>
          <w:vertAlign w:val="superscript"/>
        </w:rPr>
        <w:t>th</w:t>
      </w:r>
      <w:r w:rsidRPr="00F2039E">
        <w:rPr>
          <w:rFonts w:asciiTheme="minorHAnsi" w:hAnsiTheme="minorHAnsi" w:cstheme="minorHAnsi"/>
          <w:color w:val="000000" w:themeColor="text1"/>
        </w:rPr>
        <w:t xml:space="preserve"> birthday – and LAs have a statutory duty to promote this</w:t>
      </w:r>
      <w:r w:rsidR="004C7395">
        <w:rPr>
          <w:rFonts w:asciiTheme="minorHAnsi" w:hAnsiTheme="minorHAnsi" w:cstheme="minorHAnsi"/>
          <w:color w:val="000000" w:themeColor="text1"/>
        </w:rPr>
        <w:t>. In some LAs, activities do not exceed the statutory duty, whilst in others further support is provided, including pre-16 support and/or support beyond the 18</w:t>
      </w:r>
      <w:r w:rsidR="004C7395" w:rsidRPr="004C309B">
        <w:rPr>
          <w:rFonts w:asciiTheme="minorHAnsi" w:hAnsiTheme="minorHAnsi" w:cstheme="minorHAnsi"/>
          <w:color w:val="000000" w:themeColor="text1"/>
          <w:vertAlign w:val="superscript"/>
        </w:rPr>
        <w:t>th</w:t>
      </w:r>
      <w:r w:rsidR="004C7395">
        <w:rPr>
          <w:rFonts w:asciiTheme="minorHAnsi" w:hAnsiTheme="minorHAnsi" w:cstheme="minorHAnsi"/>
          <w:color w:val="000000" w:themeColor="text1"/>
        </w:rPr>
        <w:t xml:space="preserve"> birthday.</w:t>
      </w:r>
    </w:p>
    <w:p w14:paraId="11F3C30F" w14:textId="77BE5180" w:rsidR="0049505B" w:rsidRPr="00F2039E" w:rsidRDefault="0049505B" w:rsidP="00B36A61">
      <w:pPr>
        <w:pStyle w:val="Default"/>
        <w:numPr>
          <w:ilvl w:val="0"/>
          <w:numId w:val="9"/>
        </w:numPr>
        <w:rPr>
          <w:rFonts w:asciiTheme="minorHAnsi" w:hAnsiTheme="minorHAnsi" w:cstheme="minorHAnsi"/>
          <w:color w:val="000000" w:themeColor="text1"/>
        </w:rPr>
      </w:pPr>
      <w:r w:rsidRPr="00F2039E">
        <w:rPr>
          <w:rFonts w:asciiTheme="minorHAnsi" w:hAnsiTheme="minorHAnsi" w:cstheme="minorHAnsi"/>
        </w:rPr>
        <w:t>EHE learners were viewed as a particular concern in the LA survey response data and there is little academic evidence that ha</w:t>
      </w:r>
      <w:r>
        <w:rPr>
          <w:rFonts w:asciiTheme="minorHAnsi" w:hAnsiTheme="minorHAnsi" w:cstheme="minorHAnsi"/>
        </w:rPr>
        <w:t>s</w:t>
      </w:r>
      <w:r w:rsidRPr="00F2039E">
        <w:rPr>
          <w:rFonts w:asciiTheme="minorHAnsi" w:hAnsiTheme="minorHAnsi" w:cstheme="minorHAnsi"/>
        </w:rPr>
        <w:t xml:space="preserve"> investigated this group in relation to predicting their NEET status in a post-Covid landscape. Many LAs reported the EHE group as significantly increasing after home learning was enforced during the pandemic lockdowns. </w:t>
      </w:r>
    </w:p>
    <w:p w14:paraId="06A2076D" w14:textId="364213F0" w:rsidR="00B36A61" w:rsidRPr="00F2039E" w:rsidRDefault="00B36A61" w:rsidP="00B36A61">
      <w:pPr>
        <w:pStyle w:val="Default"/>
        <w:numPr>
          <w:ilvl w:val="0"/>
          <w:numId w:val="9"/>
        </w:numPr>
        <w:rPr>
          <w:rFonts w:asciiTheme="minorHAnsi" w:hAnsiTheme="minorHAnsi" w:cstheme="minorHAnsi"/>
          <w:color w:val="000000" w:themeColor="text1"/>
        </w:rPr>
      </w:pPr>
      <w:r w:rsidRPr="00F2039E">
        <w:rPr>
          <w:rFonts w:asciiTheme="minorHAnsi" w:eastAsiaTheme="minorEastAsia" w:hAnsiTheme="minorHAnsi" w:cstheme="minorHAnsi"/>
          <w:color w:val="000000" w:themeColor="text1"/>
        </w:rPr>
        <w:t>There is a very wide diversity in terms of strategic organisation of NEET prevention work</w:t>
      </w:r>
      <w:r w:rsidR="00666526">
        <w:rPr>
          <w:rFonts w:asciiTheme="minorHAnsi" w:eastAsiaTheme="minorEastAsia" w:hAnsiTheme="minorHAnsi" w:cstheme="minorHAnsi"/>
          <w:color w:val="000000" w:themeColor="text1"/>
        </w:rPr>
        <w:t xml:space="preserve">, </w:t>
      </w:r>
      <w:r w:rsidRPr="00F2039E">
        <w:rPr>
          <w:rFonts w:asciiTheme="minorHAnsi" w:eastAsiaTheme="minorEastAsia" w:hAnsiTheme="minorHAnsi" w:cstheme="minorHAnsi"/>
          <w:color w:val="000000" w:themeColor="text1"/>
        </w:rPr>
        <w:t>this is evidenced in terms of</w:t>
      </w:r>
    </w:p>
    <w:p w14:paraId="11038DC8" w14:textId="6E7569BA" w:rsidR="00B36A61" w:rsidRPr="00F2039E" w:rsidRDefault="00B36A61" w:rsidP="00B36A61">
      <w:pPr>
        <w:pStyle w:val="ListParagraph"/>
        <w:numPr>
          <w:ilvl w:val="1"/>
          <w:numId w:val="11"/>
        </w:numPr>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Variety of job titles</w:t>
      </w:r>
      <w:r w:rsidR="0049505B">
        <w:rPr>
          <w:rFonts w:asciiTheme="minorHAnsi" w:hAnsiTheme="minorHAnsi" w:cstheme="minorHAnsi"/>
          <w:color w:val="000000" w:themeColor="text1"/>
        </w:rPr>
        <w:t>.</w:t>
      </w:r>
    </w:p>
    <w:p w14:paraId="5062F970" w14:textId="570E96C2" w:rsidR="00B36A61" w:rsidRPr="00F2039E" w:rsidRDefault="00B36A61" w:rsidP="00B36A61">
      <w:pPr>
        <w:pStyle w:val="ListParagraph"/>
        <w:numPr>
          <w:ilvl w:val="1"/>
          <w:numId w:val="11"/>
        </w:numPr>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Variety of team size/resources used and how they are utilised in response to LAs statutory duty</w:t>
      </w:r>
      <w:r w:rsidR="0049505B">
        <w:rPr>
          <w:rFonts w:asciiTheme="minorHAnsi" w:hAnsiTheme="minorHAnsi" w:cstheme="minorHAnsi"/>
          <w:color w:val="000000" w:themeColor="text1"/>
        </w:rPr>
        <w:t>.</w:t>
      </w:r>
    </w:p>
    <w:p w14:paraId="000817FB" w14:textId="0B1C374E" w:rsidR="00B36A61" w:rsidRPr="00F2039E" w:rsidRDefault="00B36A61" w:rsidP="00B36A61">
      <w:pPr>
        <w:pStyle w:val="ListParagraph"/>
        <w:numPr>
          <w:ilvl w:val="1"/>
          <w:numId w:val="11"/>
        </w:numPr>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The types of local and regional partners LA’s work with</w:t>
      </w:r>
      <w:r w:rsidR="0049505B">
        <w:rPr>
          <w:rFonts w:asciiTheme="minorHAnsi" w:hAnsiTheme="minorHAnsi" w:cstheme="minorHAnsi"/>
          <w:color w:val="000000" w:themeColor="text1"/>
        </w:rPr>
        <w:t>.</w:t>
      </w:r>
    </w:p>
    <w:p w14:paraId="518CA6F0" w14:textId="4B1CACC7" w:rsidR="00B36A61" w:rsidRPr="00F2039E" w:rsidRDefault="00B36A61" w:rsidP="00B36A61">
      <w:pPr>
        <w:pStyle w:val="ListParagraph"/>
        <w:numPr>
          <w:ilvl w:val="1"/>
          <w:numId w:val="11"/>
        </w:numPr>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 xml:space="preserve">Whether LAs </w:t>
      </w:r>
      <w:r w:rsidR="00F2039E" w:rsidRPr="00F2039E">
        <w:rPr>
          <w:rFonts w:asciiTheme="minorHAnsi" w:hAnsiTheme="minorHAnsi" w:cstheme="minorHAnsi"/>
          <w:color w:val="000000" w:themeColor="text1"/>
        </w:rPr>
        <w:t xml:space="preserve">have a formal </w:t>
      </w:r>
      <w:r w:rsidRPr="00F2039E">
        <w:rPr>
          <w:rFonts w:asciiTheme="minorHAnsi" w:hAnsiTheme="minorHAnsi" w:cstheme="minorHAnsi"/>
          <w:color w:val="000000" w:themeColor="text1"/>
        </w:rPr>
        <w:t>NEET strategy action plan</w:t>
      </w:r>
      <w:r w:rsidR="00F2039E" w:rsidRPr="00F2039E">
        <w:rPr>
          <w:rFonts w:asciiTheme="minorHAnsi" w:hAnsiTheme="minorHAnsi" w:cstheme="minorHAnsi"/>
          <w:color w:val="000000" w:themeColor="text1"/>
        </w:rPr>
        <w:t>, with some declaring none and others taking more informal approaches (usually based around relationships formed in schools)</w:t>
      </w:r>
      <w:r w:rsidR="0049505B">
        <w:rPr>
          <w:rFonts w:asciiTheme="minorHAnsi" w:hAnsiTheme="minorHAnsi" w:cstheme="minorHAnsi"/>
          <w:color w:val="000000" w:themeColor="text1"/>
        </w:rPr>
        <w:t>.</w:t>
      </w:r>
      <w:r w:rsidRPr="00F2039E">
        <w:rPr>
          <w:rFonts w:asciiTheme="minorHAnsi" w:hAnsiTheme="minorHAnsi" w:cstheme="minorHAnsi"/>
          <w:color w:val="000000" w:themeColor="text1"/>
        </w:rPr>
        <w:t xml:space="preserve"> </w:t>
      </w:r>
    </w:p>
    <w:p w14:paraId="1BED2C38" w14:textId="67FB4F2F" w:rsidR="00B36A61" w:rsidRPr="00F2039E" w:rsidRDefault="00B36A61" w:rsidP="00B36A61">
      <w:pPr>
        <w:pStyle w:val="ListParagraph"/>
        <w:numPr>
          <w:ilvl w:val="1"/>
          <w:numId w:val="11"/>
        </w:numPr>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Approaches to identifying at-risk young people</w:t>
      </w:r>
      <w:r w:rsidR="00F2039E" w:rsidRPr="00F2039E">
        <w:rPr>
          <w:rFonts w:asciiTheme="minorHAnsi" w:hAnsiTheme="minorHAnsi" w:cstheme="minorHAnsi"/>
          <w:color w:val="000000" w:themeColor="text1"/>
        </w:rPr>
        <w:t xml:space="preserve"> differs from one LA to the next (see survey response below)</w:t>
      </w:r>
      <w:r w:rsidR="0049505B">
        <w:rPr>
          <w:rFonts w:asciiTheme="minorHAnsi" w:hAnsiTheme="minorHAnsi" w:cstheme="minorHAnsi"/>
          <w:color w:val="000000" w:themeColor="text1"/>
        </w:rPr>
        <w:t>.</w:t>
      </w:r>
    </w:p>
    <w:p w14:paraId="74C61816" w14:textId="77777777" w:rsidR="00F2039E" w:rsidRPr="00F2039E" w:rsidRDefault="00F2039E" w:rsidP="00F2039E">
      <w:pPr>
        <w:pStyle w:val="ListParagraph"/>
        <w:ind w:left="1440"/>
        <w:textAlignment w:val="baseline"/>
        <w:rPr>
          <w:rFonts w:asciiTheme="minorHAnsi" w:hAnsiTheme="minorHAnsi" w:cstheme="minorHAnsi"/>
          <w:color w:val="000000" w:themeColor="text1"/>
        </w:rPr>
      </w:pPr>
    </w:p>
    <w:p w14:paraId="6E970996" w14:textId="77777777" w:rsidR="00F2039E" w:rsidRPr="00F2039E" w:rsidRDefault="00B36A61" w:rsidP="00B36A61">
      <w:pPr>
        <w:pStyle w:val="NormalWeb"/>
        <w:spacing w:before="86" w:beforeAutospacing="0" w:after="0" w:afterAutospacing="0"/>
        <w:textAlignment w:val="baseline"/>
        <w:rPr>
          <w:rFonts w:asciiTheme="minorHAnsi" w:hAnsiTheme="minorHAnsi" w:cstheme="minorHAnsi"/>
          <w:i/>
          <w:iCs/>
          <w:color w:val="000000" w:themeColor="text1"/>
        </w:rPr>
      </w:pPr>
      <w:r w:rsidRPr="00F2039E">
        <w:rPr>
          <w:rFonts w:asciiTheme="minorHAnsi" w:hAnsiTheme="minorHAnsi" w:cstheme="minorHAnsi"/>
          <w:i/>
          <w:iCs/>
          <w:color w:val="000000" w:themeColor="text1"/>
        </w:rPr>
        <w:t>‘We do not use formal RONI tools in the borough but schools know their pupils well and refer people at high risk to the NEET Prevention Service’ (survey response)</w:t>
      </w:r>
    </w:p>
    <w:p w14:paraId="3357BA9A" w14:textId="77777777" w:rsidR="00B36A61" w:rsidRPr="00F2039E" w:rsidRDefault="00B36A61" w:rsidP="00B36A61">
      <w:pPr>
        <w:pStyle w:val="NormalWeb"/>
        <w:spacing w:before="86" w:beforeAutospacing="0" w:after="0" w:afterAutospacing="0"/>
        <w:textAlignment w:val="baseline"/>
        <w:rPr>
          <w:rFonts w:asciiTheme="minorHAnsi" w:hAnsiTheme="minorHAnsi" w:cstheme="minorHAnsi"/>
          <w:color w:val="000000" w:themeColor="text1"/>
        </w:rPr>
      </w:pPr>
      <w:r w:rsidRPr="00F2039E">
        <w:rPr>
          <w:rFonts w:asciiTheme="minorHAnsi" w:hAnsiTheme="minorHAnsi" w:cstheme="minorHAnsi"/>
          <w:i/>
          <w:iCs/>
          <w:color w:val="000000" w:themeColor="text1"/>
        </w:rPr>
        <w:t xml:space="preserve"> </w:t>
      </w:r>
    </w:p>
    <w:p w14:paraId="479E6A34" w14:textId="552C10E8" w:rsidR="00B36A61" w:rsidRPr="00F2039E" w:rsidRDefault="00B36A61" w:rsidP="00B36A61">
      <w:pPr>
        <w:pStyle w:val="ListParagraph"/>
        <w:numPr>
          <w:ilvl w:val="1"/>
          <w:numId w:val="12"/>
        </w:numPr>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Targeting of specific groups</w:t>
      </w:r>
      <w:r w:rsidR="00F2039E" w:rsidRPr="00F2039E">
        <w:rPr>
          <w:rFonts w:asciiTheme="minorHAnsi" w:hAnsiTheme="minorHAnsi" w:cstheme="minorHAnsi"/>
          <w:color w:val="000000" w:themeColor="text1"/>
        </w:rPr>
        <w:t xml:space="preserve"> differs also (see LA interview response below)</w:t>
      </w:r>
      <w:r w:rsidR="0049505B">
        <w:rPr>
          <w:rFonts w:asciiTheme="minorHAnsi" w:hAnsiTheme="minorHAnsi" w:cstheme="minorHAnsi"/>
          <w:color w:val="000000" w:themeColor="text1"/>
        </w:rPr>
        <w:t>.</w:t>
      </w:r>
    </w:p>
    <w:p w14:paraId="235D38F0" w14:textId="77777777" w:rsidR="00F2039E" w:rsidRPr="00F2039E" w:rsidRDefault="00F2039E" w:rsidP="00F2039E">
      <w:pPr>
        <w:pStyle w:val="ListParagraph"/>
        <w:ind w:left="1440"/>
        <w:textAlignment w:val="baseline"/>
        <w:rPr>
          <w:rFonts w:asciiTheme="minorHAnsi" w:hAnsiTheme="minorHAnsi" w:cstheme="minorHAnsi"/>
          <w:color w:val="000000" w:themeColor="text1"/>
        </w:rPr>
      </w:pPr>
    </w:p>
    <w:p w14:paraId="4A5E262E" w14:textId="77777777" w:rsidR="00B36A61" w:rsidRDefault="00B36A61" w:rsidP="00B36A61">
      <w:pPr>
        <w:pStyle w:val="NormalWeb"/>
        <w:spacing w:before="86" w:beforeAutospacing="0" w:after="0" w:afterAutospacing="0"/>
        <w:textAlignment w:val="baseline"/>
        <w:rPr>
          <w:rFonts w:asciiTheme="minorHAnsi" w:eastAsia="Calibri" w:hAnsiTheme="minorHAnsi" w:cstheme="minorHAnsi"/>
          <w:i/>
          <w:iCs/>
          <w:color w:val="000000" w:themeColor="text1"/>
        </w:rPr>
      </w:pPr>
      <w:r w:rsidRPr="00F2039E">
        <w:rPr>
          <w:rFonts w:asciiTheme="minorHAnsi" w:eastAsia="Calibri" w:hAnsiTheme="minorHAnsi" w:cstheme="minorHAnsi"/>
          <w:i/>
          <w:iCs/>
          <w:color w:val="000000" w:themeColor="text1"/>
        </w:rPr>
        <w:lastRenderedPageBreak/>
        <w:t>‘</w:t>
      </w:r>
      <w:proofErr w:type="gramStart"/>
      <w:r w:rsidRPr="00F2039E">
        <w:rPr>
          <w:rFonts w:asciiTheme="minorHAnsi" w:eastAsia="Calibri" w:hAnsiTheme="minorHAnsi" w:cstheme="minorHAnsi"/>
          <w:i/>
          <w:iCs/>
          <w:color w:val="000000" w:themeColor="text1"/>
        </w:rPr>
        <w:t>So</w:t>
      </w:r>
      <w:proofErr w:type="gramEnd"/>
      <w:r w:rsidRPr="00F2039E">
        <w:rPr>
          <w:rFonts w:asciiTheme="minorHAnsi" w:eastAsia="Calibri" w:hAnsiTheme="minorHAnsi" w:cstheme="minorHAnsi"/>
          <w:i/>
          <w:iCs/>
          <w:color w:val="000000" w:themeColor="text1"/>
        </w:rPr>
        <w:t xml:space="preserve"> we’ve targeted by BAME, by locality, by length NEET, by SEND, and we sort of go in a bit of a circle around that’ (LA interview)</w:t>
      </w:r>
    </w:p>
    <w:p w14:paraId="18EB8822" w14:textId="77777777" w:rsidR="00E005DF" w:rsidRPr="00F2039E" w:rsidRDefault="00E005DF" w:rsidP="00B36A61">
      <w:pPr>
        <w:pStyle w:val="NormalWeb"/>
        <w:spacing w:before="86" w:beforeAutospacing="0" w:after="0" w:afterAutospacing="0"/>
        <w:textAlignment w:val="baseline"/>
        <w:rPr>
          <w:rFonts w:asciiTheme="minorHAnsi" w:hAnsiTheme="minorHAnsi" w:cstheme="minorHAnsi"/>
          <w:color w:val="000000" w:themeColor="text1"/>
        </w:rPr>
      </w:pPr>
    </w:p>
    <w:p w14:paraId="1ED23687" w14:textId="461841CF" w:rsidR="00F2039E" w:rsidRPr="00F2039E" w:rsidRDefault="00B36A61" w:rsidP="00B36A61">
      <w:pPr>
        <w:pStyle w:val="ListParagraph"/>
        <w:numPr>
          <w:ilvl w:val="1"/>
          <w:numId w:val="13"/>
        </w:numPr>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Funding (Removal of the European Social Fund seems to be a concern for Local Authorities</w:t>
      </w:r>
      <w:r w:rsidR="00F2039E" w:rsidRPr="00F2039E">
        <w:rPr>
          <w:rFonts w:asciiTheme="minorHAnsi" w:hAnsiTheme="minorHAnsi" w:cstheme="minorHAnsi"/>
          <w:color w:val="000000" w:themeColor="text1"/>
        </w:rPr>
        <w:t xml:space="preserve"> with many using a vast diversity of funding sources ranging from core funding obtained at the LA level to various charity and gran</w:t>
      </w:r>
      <w:r w:rsidR="00E005DF">
        <w:rPr>
          <w:rFonts w:asciiTheme="minorHAnsi" w:hAnsiTheme="minorHAnsi" w:cstheme="minorHAnsi"/>
          <w:color w:val="000000" w:themeColor="text1"/>
        </w:rPr>
        <w:t xml:space="preserve">t </w:t>
      </w:r>
      <w:r w:rsidR="00F2039E" w:rsidRPr="00F2039E">
        <w:rPr>
          <w:rFonts w:asciiTheme="minorHAnsi" w:hAnsiTheme="minorHAnsi" w:cstheme="minorHAnsi"/>
          <w:color w:val="000000" w:themeColor="text1"/>
        </w:rPr>
        <w:t>funding</w:t>
      </w:r>
      <w:r w:rsidRPr="00F2039E">
        <w:rPr>
          <w:rFonts w:asciiTheme="minorHAnsi" w:hAnsiTheme="minorHAnsi" w:cstheme="minorHAnsi"/>
          <w:color w:val="000000" w:themeColor="text1"/>
        </w:rPr>
        <w:t>)</w:t>
      </w:r>
      <w:r w:rsidR="0049505B">
        <w:rPr>
          <w:rFonts w:asciiTheme="minorHAnsi" w:hAnsiTheme="minorHAnsi" w:cstheme="minorHAnsi"/>
          <w:color w:val="000000" w:themeColor="text1"/>
        </w:rPr>
        <w:t>.</w:t>
      </w:r>
    </w:p>
    <w:p w14:paraId="01829909" w14:textId="77777777" w:rsidR="00B36A61" w:rsidRPr="00F2039E" w:rsidRDefault="00B36A61" w:rsidP="00F2039E">
      <w:pPr>
        <w:pStyle w:val="ListParagraph"/>
        <w:ind w:left="1440"/>
        <w:textAlignment w:val="baseline"/>
        <w:rPr>
          <w:rFonts w:asciiTheme="minorHAnsi" w:hAnsiTheme="minorHAnsi" w:cstheme="minorHAnsi"/>
          <w:color w:val="000000" w:themeColor="text1"/>
        </w:rPr>
      </w:pPr>
      <w:r w:rsidRPr="00F2039E">
        <w:rPr>
          <w:rFonts w:asciiTheme="minorHAnsi" w:hAnsiTheme="minorHAnsi" w:cstheme="minorHAnsi"/>
          <w:color w:val="000000" w:themeColor="text1"/>
        </w:rPr>
        <w:t xml:space="preserve"> </w:t>
      </w:r>
    </w:p>
    <w:p w14:paraId="0A35A665" w14:textId="25C6D892" w:rsidR="00B36A61" w:rsidRPr="00F2039E" w:rsidRDefault="00B36A61" w:rsidP="00B36A61">
      <w:pPr>
        <w:pStyle w:val="Default"/>
        <w:numPr>
          <w:ilvl w:val="0"/>
          <w:numId w:val="9"/>
        </w:numPr>
        <w:rPr>
          <w:rFonts w:asciiTheme="minorHAnsi" w:hAnsiTheme="minorHAnsi" w:cstheme="minorHAnsi"/>
        </w:rPr>
      </w:pPr>
      <w:r w:rsidRPr="00F2039E">
        <w:rPr>
          <w:rFonts w:asciiTheme="minorHAnsi" w:hAnsiTheme="minorHAnsi" w:cstheme="minorHAnsi"/>
        </w:rPr>
        <w:t xml:space="preserve">An intervention typology is </w:t>
      </w:r>
      <w:r w:rsidR="00954A15" w:rsidRPr="00F2039E">
        <w:rPr>
          <w:rFonts w:asciiTheme="minorHAnsi" w:hAnsiTheme="minorHAnsi" w:cstheme="minorHAnsi"/>
        </w:rPr>
        <w:t>emerging</w:t>
      </w:r>
    </w:p>
    <w:p w14:paraId="473D260B" w14:textId="1C7FF961" w:rsidR="00B36A61" w:rsidRPr="00F2039E" w:rsidRDefault="00F2039E" w:rsidP="00B36A61">
      <w:pPr>
        <w:pStyle w:val="Default"/>
        <w:numPr>
          <w:ilvl w:val="1"/>
          <w:numId w:val="9"/>
        </w:numPr>
        <w:rPr>
          <w:rFonts w:asciiTheme="minorHAnsi" w:hAnsiTheme="minorHAnsi" w:cstheme="minorHAnsi"/>
        </w:rPr>
      </w:pPr>
      <w:r w:rsidRPr="00F2039E">
        <w:rPr>
          <w:rFonts w:asciiTheme="minorHAnsi" w:hAnsiTheme="minorHAnsi" w:cstheme="minorHAnsi"/>
        </w:rPr>
        <w:t>Interventions seem to differ according to a</w:t>
      </w:r>
      <w:r w:rsidR="00E005DF" w:rsidRPr="00F2039E">
        <w:rPr>
          <w:rFonts w:asciiTheme="minorHAnsi" w:hAnsiTheme="minorHAnsi" w:cstheme="minorHAnsi"/>
        </w:rPr>
        <w:t xml:space="preserve">pproaches </w:t>
      </w:r>
      <w:r w:rsidRPr="00F2039E">
        <w:rPr>
          <w:rFonts w:asciiTheme="minorHAnsi" w:hAnsiTheme="minorHAnsi" w:cstheme="minorHAnsi"/>
        </w:rPr>
        <w:t xml:space="preserve">taken </w:t>
      </w:r>
      <w:r w:rsidR="00E005DF" w:rsidRPr="00F2039E">
        <w:rPr>
          <w:rFonts w:asciiTheme="minorHAnsi" w:hAnsiTheme="minorHAnsi" w:cstheme="minorHAnsi"/>
        </w:rPr>
        <w:t>to key transitions</w:t>
      </w:r>
      <w:r w:rsidR="0049505B">
        <w:rPr>
          <w:rFonts w:asciiTheme="minorHAnsi" w:hAnsiTheme="minorHAnsi" w:cstheme="minorHAnsi"/>
        </w:rPr>
        <w:t>.</w:t>
      </w:r>
      <w:r w:rsidRPr="00F2039E">
        <w:rPr>
          <w:rFonts w:asciiTheme="minorHAnsi" w:hAnsiTheme="minorHAnsi" w:cstheme="minorHAnsi"/>
        </w:rPr>
        <w:t xml:space="preserve"> points, with</w:t>
      </w:r>
      <w:r w:rsidR="00E005DF" w:rsidRPr="00F2039E">
        <w:rPr>
          <w:rFonts w:asciiTheme="minorHAnsi" w:hAnsiTheme="minorHAnsi" w:cstheme="minorHAnsi"/>
        </w:rPr>
        <w:t xml:space="preserve"> some</w:t>
      </w:r>
      <w:r w:rsidRPr="00F2039E">
        <w:rPr>
          <w:rFonts w:asciiTheme="minorHAnsi" w:hAnsiTheme="minorHAnsi" w:cstheme="minorHAnsi"/>
        </w:rPr>
        <w:t xml:space="preserve"> aimed at</w:t>
      </w:r>
      <w:r w:rsidR="00E005DF" w:rsidRPr="00F2039E">
        <w:rPr>
          <w:rFonts w:asciiTheme="minorHAnsi" w:hAnsiTheme="minorHAnsi" w:cstheme="minorHAnsi"/>
        </w:rPr>
        <w:t xml:space="preserve"> pre-14, most </w:t>
      </w:r>
      <w:r w:rsidRPr="00F2039E">
        <w:rPr>
          <w:rFonts w:asciiTheme="minorHAnsi" w:hAnsiTheme="minorHAnsi" w:cstheme="minorHAnsi"/>
        </w:rPr>
        <w:t xml:space="preserve">aimed at </w:t>
      </w:r>
      <w:r w:rsidR="00E005DF" w:rsidRPr="00F2039E">
        <w:rPr>
          <w:rFonts w:asciiTheme="minorHAnsi" w:hAnsiTheme="minorHAnsi" w:cstheme="minorHAnsi"/>
        </w:rPr>
        <w:t xml:space="preserve">14-16 and 16-18 and some </w:t>
      </w:r>
      <w:r w:rsidR="00E005DF">
        <w:rPr>
          <w:rFonts w:asciiTheme="minorHAnsi" w:hAnsiTheme="minorHAnsi" w:cstheme="minorHAnsi"/>
        </w:rPr>
        <w:t>at</w:t>
      </w:r>
      <w:r w:rsidR="00E005DF" w:rsidRPr="00F2039E">
        <w:rPr>
          <w:rFonts w:asciiTheme="minorHAnsi" w:hAnsiTheme="minorHAnsi" w:cstheme="minorHAnsi"/>
        </w:rPr>
        <w:t xml:space="preserve"> 18+ (not just for SEND and LAC)</w:t>
      </w:r>
      <w:r w:rsidR="0049505B">
        <w:rPr>
          <w:rFonts w:asciiTheme="minorHAnsi" w:hAnsiTheme="minorHAnsi" w:cstheme="minorHAnsi"/>
        </w:rPr>
        <w:t>.</w:t>
      </w:r>
    </w:p>
    <w:p w14:paraId="0FE93F91" w14:textId="6A58C9B9" w:rsidR="00B36A61" w:rsidRPr="00F2039E" w:rsidRDefault="00E005DF" w:rsidP="00B36A61">
      <w:pPr>
        <w:pStyle w:val="Default"/>
        <w:numPr>
          <w:ilvl w:val="1"/>
          <w:numId w:val="9"/>
        </w:numPr>
        <w:rPr>
          <w:rFonts w:asciiTheme="minorHAnsi" w:hAnsiTheme="minorHAnsi" w:cstheme="minorHAnsi"/>
        </w:rPr>
      </w:pPr>
      <w:r w:rsidRPr="00F2039E">
        <w:rPr>
          <w:rFonts w:asciiTheme="minorHAnsi" w:hAnsiTheme="minorHAnsi" w:cstheme="minorHAnsi"/>
        </w:rPr>
        <w:t>Some interventions work with both ‘at risk’ and NEET</w:t>
      </w:r>
      <w:r w:rsidR="00F2039E" w:rsidRPr="00F2039E">
        <w:rPr>
          <w:rFonts w:asciiTheme="minorHAnsi" w:hAnsiTheme="minorHAnsi" w:cstheme="minorHAnsi"/>
        </w:rPr>
        <w:t xml:space="preserve"> young people</w:t>
      </w:r>
      <w:r w:rsidR="0049505B">
        <w:rPr>
          <w:rFonts w:asciiTheme="minorHAnsi" w:hAnsiTheme="minorHAnsi" w:cstheme="minorHAnsi"/>
        </w:rPr>
        <w:t>.</w:t>
      </w:r>
      <w:r w:rsidR="00F2039E" w:rsidRPr="00F2039E">
        <w:rPr>
          <w:rFonts w:asciiTheme="minorHAnsi" w:hAnsiTheme="minorHAnsi" w:cstheme="minorHAnsi"/>
        </w:rPr>
        <w:t xml:space="preserve"> </w:t>
      </w:r>
    </w:p>
    <w:p w14:paraId="02384518" w14:textId="093CB406" w:rsidR="00B36A61" w:rsidRPr="00F2039E" w:rsidRDefault="00F2039E" w:rsidP="00B36A61">
      <w:pPr>
        <w:pStyle w:val="Default"/>
        <w:numPr>
          <w:ilvl w:val="1"/>
          <w:numId w:val="9"/>
        </w:numPr>
        <w:rPr>
          <w:rFonts w:asciiTheme="minorHAnsi" w:hAnsiTheme="minorHAnsi" w:cstheme="minorHAnsi"/>
        </w:rPr>
      </w:pPr>
      <w:r w:rsidRPr="00F2039E">
        <w:rPr>
          <w:rFonts w:asciiTheme="minorHAnsi" w:hAnsiTheme="minorHAnsi" w:cstheme="minorHAnsi"/>
        </w:rPr>
        <w:t>Interventions find it h</w:t>
      </w:r>
      <w:r w:rsidR="00E005DF" w:rsidRPr="00F2039E">
        <w:rPr>
          <w:rFonts w:asciiTheme="minorHAnsi" w:hAnsiTheme="minorHAnsi" w:cstheme="minorHAnsi"/>
        </w:rPr>
        <w:t>arder to track long(er) term outcomes</w:t>
      </w:r>
      <w:r w:rsidR="0049505B">
        <w:rPr>
          <w:rFonts w:asciiTheme="minorHAnsi" w:hAnsiTheme="minorHAnsi" w:cstheme="minorHAnsi"/>
        </w:rPr>
        <w:t>.</w:t>
      </w:r>
    </w:p>
    <w:p w14:paraId="43BF4BA9" w14:textId="25D12A62" w:rsidR="00B36A61" w:rsidRPr="00F2039E" w:rsidRDefault="00E005DF" w:rsidP="00B36A61">
      <w:pPr>
        <w:pStyle w:val="Default"/>
        <w:numPr>
          <w:ilvl w:val="1"/>
          <w:numId w:val="9"/>
        </w:numPr>
        <w:rPr>
          <w:rFonts w:asciiTheme="minorHAnsi" w:hAnsiTheme="minorHAnsi" w:cstheme="minorHAnsi"/>
        </w:rPr>
      </w:pPr>
      <w:r w:rsidRPr="00F2039E">
        <w:rPr>
          <w:rFonts w:asciiTheme="minorHAnsi" w:hAnsiTheme="minorHAnsi" w:cstheme="minorHAnsi"/>
        </w:rPr>
        <w:t>Interaction between locality, deprivation</w:t>
      </w:r>
      <w:r>
        <w:rPr>
          <w:rFonts w:asciiTheme="minorHAnsi" w:hAnsiTheme="minorHAnsi" w:cstheme="minorHAnsi"/>
        </w:rPr>
        <w:t xml:space="preserve"> and</w:t>
      </w:r>
      <w:r w:rsidRPr="00F2039E">
        <w:rPr>
          <w:rFonts w:asciiTheme="minorHAnsi" w:hAnsiTheme="minorHAnsi" w:cstheme="minorHAnsi"/>
        </w:rPr>
        <w:t xml:space="preserve"> school type matters</w:t>
      </w:r>
      <w:r w:rsidR="0049505B">
        <w:rPr>
          <w:rFonts w:asciiTheme="minorHAnsi" w:hAnsiTheme="minorHAnsi" w:cstheme="minorHAnsi"/>
        </w:rPr>
        <w:t>.</w:t>
      </w:r>
    </w:p>
    <w:p w14:paraId="1CC6771A" w14:textId="6B81CDC3" w:rsidR="00B36A61" w:rsidRPr="00F2039E" w:rsidRDefault="00E005DF" w:rsidP="00B36A61">
      <w:pPr>
        <w:pStyle w:val="Default"/>
        <w:numPr>
          <w:ilvl w:val="1"/>
          <w:numId w:val="9"/>
        </w:numPr>
        <w:rPr>
          <w:rFonts w:asciiTheme="minorHAnsi" w:hAnsiTheme="minorHAnsi" w:cstheme="minorHAnsi"/>
        </w:rPr>
      </w:pPr>
      <w:r w:rsidRPr="00F2039E">
        <w:rPr>
          <w:rFonts w:asciiTheme="minorHAnsi" w:hAnsiTheme="minorHAnsi" w:cstheme="minorHAnsi"/>
        </w:rPr>
        <w:t xml:space="preserve">Good careers service matters – but </w:t>
      </w:r>
      <w:r w:rsidR="00F2039E" w:rsidRPr="00F2039E">
        <w:rPr>
          <w:rFonts w:asciiTheme="minorHAnsi" w:hAnsiTheme="minorHAnsi" w:cstheme="minorHAnsi"/>
        </w:rPr>
        <w:t xml:space="preserve">this </w:t>
      </w:r>
      <w:r w:rsidRPr="00F2039E">
        <w:rPr>
          <w:rFonts w:asciiTheme="minorHAnsi" w:hAnsiTheme="minorHAnsi" w:cstheme="minorHAnsi"/>
        </w:rPr>
        <w:t>in isolation is not</w:t>
      </w:r>
      <w:r w:rsidR="00F2039E" w:rsidRPr="00F2039E">
        <w:rPr>
          <w:rFonts w:asciiTheme="minorHAnsi" w:hAnsiTheme="minorHAnsi" w:cstheme="minorHAnsi"/>
        </w:rPr>
        <w:t xml:space="preserve"> generally viewed as</w:t>
      </w:r>
      <w:r w:rsidRPr="00F2039E">
        <w:rPr>
          <w:rFonts w:asciiTheme="minorHAnsi" w:hAnsiTheme="minorHAnsi" w:cstheme="minorHAnsi"/>
        </w:rPr>
        <w:t xml:space="preserve"> an effective tool in </w:t>
      </w:r>
      <w:r w:rsidR="00F2039E" w:rsidRPr="00F2039E">
        <w:rPr>
          <w:rFonts w:asciiTheme="minorHAnsi" w:hAnsiTheme="minorHAnsi" w:cstheme="minorHAnsi"/>
        </w:rPr>
        <w:t xml:space="preserve">NEET </w:t>
      </w:r>
      <w:r w:rsidRPr="00F2039E">
        <w:rPr>
          <w:rFonts w:asciiTheme="minorHAnsi" w:hAnsiTheme="minorHAnsi" w:cstheme="minorHAnsi"/>
        </w:rPr>
        <w:t>prevention</w:t>
      </w:r>
      <w:r w:rsidR="0049505B">
        <w:rPr>
          <w:rFonts w:asciiTheme="minorHAnsi" w:hAnsiTheme="minorHAnsi" w:cstheme="minorHAnsi"/>
        </w:rPr>
        <w:t>.</w:t>
      </w:r>
    </w:p>
    <w:p w14:paraId="04D3EFB9" w14:textId="7D42A0B9" w:rsidR="00B36A61" w:rsidRPr="00F2039E" w:rsidRDefault="00F2039E" w:rsidP="00B36A61">
      <w:pPr>
        <w:pStyle w:val="Default"/>
        <w:numPr>
          <w:ilvl w:val="1"/>
          <w:numId w:val="9"/>
        </w:numPr>
        <w:rPr>
          <w:rFonts w:asciiTheme="minorHAnsi" w:hAnsiTheme="minorHAnsi" w:cstheme="minorHAnsi"/>
        </w:rPr>
      </w:pPr>
      <w:r w:rsidRPr="00F2039E">
        <w:rPr>
          <w:rFonts w:asciiTheme="minorHAnsi" w:hAnsiTheme="minorHAnsi" w:cstheme="minorHAnsi"/>
        </w:rPr>
        <w:t>There has been a perceived i</w:t>
      </w:r>
      <w:r w:rsidR="00E005DF" w:rsidRPr="00F2039E">
        <w:rPr>
          <w:rFonts w:asciiTheme="minorHAnsi" w:hAnsiTheme="minorHAnsi" w:cstheme="minorHAnsi"/>
        </w:rPr>
        <w:t>mpact of Covid</w:t>
      </w:r>
      <w:r w:rsidR="00E005DF">
        <w:rPr>
          <w:rFonts w:asciiTheme="minorHAnsi" w:hAnsiTheme="minorHAnsi" w:cstheme="minorHAnsi"/>
        </w:rPr>
        <w:t xml:space="preserve"> at the LA level</w:t>
      </w:r>
      <w:r w:rsidRPr="00F2039E">
        <w:rPr>
          <w:rFonts w:asciiTheme="minorHAnsi" w:hAnsiTheme="minorHAnsi" w:cstheme="minorHAnsi"/>
        </w:rPr>
        <w:t xml:space="preserve">, specifically in terms of increased concern and resources being focused on young people’s </w:t>
      </w:r>
      <w:r w:rsidR="00E005DF" w:rsidRPr="00F2039E">
        <w:rPr>
          <w:rFonts w:asciiTheme="minorHAnsi" w:hAnsiTheme="minorHAnsi" w:cstheme="minorHAnsi"/>
        </w:rPr>
        <w:t>mental health</w:t>
      </w:r>
      <w:r w:rsidR="00E005DF">
        <w:rPr>
          <w:rFonts w:asciiTheme="minorHAnsi" w:hAnsiTheme="minorHAnsi" w:cstheme="minorHAnsi"/>
        </w:rPr>
        <w:t xml:space="preserve"> and increase of EHE group</w:t>
      </w:r>
      <w:r w:rsidR="0049505B">
        <w:rPr>
          <w:rFonts w:asciiTheme="minorHAnsi" w:hAnsiTheme="minorHAnsi" w:cstheme="minorHAnsi"/>
        </w:rPr>
        <w:t>.</w:t>
      </w:r>
    </w:p>
    <w:p w14:paraId="51A0466D" w14:textId="77777777" w:rsidR="00B02A9E" w:rsidRPr="00F2039E" w:rsidRDefault="00B02A9E" w:rsidP="00B02A9E">
      <w:pPr>
        <w:pStyle w:val="Default"/>
        <w:rPr>
          <w:rFonts w:asciiTheme="minorHAnsi" w:hAnsiTheme="minorHAnsi" w:cstheme="minorHAnsi"/>
        </w:rPr>
      </w:pPr>
    </w:p>
    <w:p w14:paraId="0CBAA29C" w14:textId="77777777" w:rsidR="00B02A9E" w:rsidRPr="00F2039E" w:rsidRDefault="00B02A9E" w:rsidP="00B02A9E">
      <w:pPr>
        <w:pStyle w:val="Default"/>
        <w:rPr>
          <w:rFonts w:asciiTheme="minorHAnsi" w:hAnsiTheme="minorHAnsi" w:cstheme="minorHAnsi"/>
          <w:b/>
        </w:rPr>
      </w:pPr>
      <w:r w:rsidRPr="00F2039E">
        <w:rPr>
          <w:rFonts w:asciiTheme="minorHAnsi" w:hAnsiTheme="minorHAnsi" w:cstheme="minorHAnsi"/>
          <w:b/>
        </w:rPr>
        <w:t>List of research events where initial project findings have been disseminated via a presentation</w:t>
      </w:r>
      <w:r w:rsidR="00EB2EA7" w:rsidRPr="00F2039E">
        <w:rPr>
          <w:rFonts w:asciiTheme="minorHAnsi" w:hAnsiTheme="minorHAnsi" w:cstheme="minorHAnsi"/>
          <w:b/>
        </w:rPr>
        <w:t xml:space="preserve"> (face-to-face events)</w:t>
      </w:r>
      <w:r w:rsidRPr="00F2039E">
        <w:rPr>
          <w:rFonts w:asciiTheme="minorHAnsi" w:hAnsiTheme="minorHAnsi" w:cstheme="minorHAnsi"/>
          <w:b/>
        </w:rPr>
        <w:t>:</w:t>
      </w:r>
    </w:p>
    <w:p w14:paraId="6EFCFA6F" w14:textId="69924B7B" w:rsidR="00B02A9E" w:rsidRPr="00F2039E" w:rsidRDefault="00B02A9E" w:rsidP="00E005DF">
      <w:pPr>
        <w:pStyle w:val="Default"/>
        <w:numPr>
          <w:ilvl w:val="0"/>
          <w:numId w:val="15"/>
        </w:numPr>
        <w:rPr>
          <w:rFonts w:asciiTheme="minorHAnsi" w:hAnsiTheme="minorHAnsi" w:cstheme="minorHAnsi"/>
        </w:rPr>
      </w:pPr>
      <w:r w:rsidRPr="00F2039E">
        <w:rPr>
          <w:rFonts w:asciiTheme="minorHAnsi" w:eastAsiaTheme="minorEastAsia" w:hAnsiTheme="minorHAnsi" w:cstheme="minorHAnsi"/>
          <w:color w:val="000000" w:themeColor="text1"/>
        </w:rPr>
        <w:t>Bridging the Gap – supporting sustainable Learning and Work for NEET-Experienced Young People’</w:t>
      </w:r>
      <w:r w:rsidR="00EB2EA7" w:rsidRPr="00F2039E">
        <w:rPr>
          <w:rFonts w:asciiTheme="minorHAnsi" w:eastAsiaTheme="minorEastAsia" w:hAnsiTheme="minorHAnsi" w:cstheme="minorHAnsi"/>
          <w:color w:val="000000" w:themeColor="text1"/>
        </w:rPr>
        <w:t xml:space="preserve"> (</w:t>
      </w:r>
      <w:r w:rsidRPr="00F2039E">
        <w:rPr>
          <w:rFonts w:asciiTheme="minorHAnsi" w:eastAsiaTheme="minorEastAsia" w:hAnsiTheme="minorHAnsi" w:cstheme="minorHAnsi"/>
          <w:color w:val="000000" w:themeColor="text1"/>
        </w:rPr>
        <w:t>30</w:t>
      </w:r>
      <w:proofErr w:type="spellStart"/>
      <w:r w:rsidRPr="00F2039E">
        <w:rPr>
          <w:rFonts w:asciiTheme="minorHAnsi" w:eastAsiaTheme="minorEastAsia" w:hAnsiTheme="minorHAnsi" w:cstheme="minorHAnsi"/>
          <w:color w:val="000000" w:themeColor="text1"/>
          <w:position w:val="12"/>
          <w:vertAlign w:val="superscript"/>
        </w:rPr>
        <w:t>th</w:t>
      </w:r>
      <w:proofErr w:type="spellEnd"/>
      <w:r w:rsidRPr="00F2039E">
        <w:rPr>
          <w:rFonts w:asciiTheme="minorHAnsi" w:eastAsiaTheme="minorEastAsia" w:hAnsiTheme="minorHAnsi" w:cstheme="minorHAnsi"/>
          <w:color w:val="000000" w:themeColor="text1"/>
        </w:rPr>
        <w:t xml:space="preserve"> June 2022</w:t>
      </w:r>
      <w:r w:rsidR="00EB2EA7" w:rsidRPr="00F2039E">
        <w:rPr>
          <w:rFonts w:asciiTheme="minorHAnsi" w:eastAsiaTheme="minorEastAsia" w:hAnsiTheme="minorHAnsi" w:cstheme="minorHAnsi"/>
          <w:color w:val="000000" w:themeColor="text1"/>
        </w:rPr>
        <w:t xml:space="preserve">) at </w:t>
      </w:r>
      <w:r w:rsidRPr="00F2039E">
        <w:rPr>
          <w:rFonts w:asciiTheme="minorHAnsi" w:eastAsiaTheme="minorEastAsia" w:hAnsiTheme="minorHAnsi" w:cstheme="minorHAnsi"/>
          <w:color w:val="000000" w:themeColor="text1"/>
        </w:rPr>
        <w:t>The University of Huddersfield</w:t>
      </w:r>
      <w:r w:rsidR="00EB2EA7" w:rsidRPr="00F2039E">
        <w:rPr>
          <w:rFonts w:asciiTheme="minorHAnsi" w:hAnsiTheme="minorHAnsi" w:cstheme="minorHAnsi"/>
        </w:rPr>
        <w:t xml:space="preserve"> titled - ‘</w:t>
      </w:r>
      <w:r w:rsidR="00EB2EA7" w:rsidRPr="00F2039E">
        <w:rPr>
          <w:rFonts w:asciiTheme="minorHAnsi" w:eastAsiaTheme="minorEastAsia" w:hAnsiTheme="minorHAnsi" w:cstheme="minorHAnsi"/>
          <w:bCs/>
          <w:color w:val="000000" w:themeColor="text1"/>
        </w:rPr>
        <w:t>Mapping early interventions for young people at risk of becoming NEET, methodological insights and emerging findings’</w:t>
      </w:r>
      <w:r w:rsidR="0049505B">
        <w:rPr>
          <w:rFonts w:asciiTheme="minorHAnsi" w:eastAsiaTheme="minorEastAsia" w:hAnsiTheme="minorHAnsi" w:cstheme="minorHAnsi"/>
          <w:bCs/>
          <w:color w:val="000000" w:themeColor="text1"/>
        </w:rPr>
        <w:t>.</w:t>
      </w:r>
    </w:p>
    <w:p w14:paraId="7A206444" w14:textId="47E22632" w:rsidR="00B02A9E" w:rsidRPr="00F2039E" w:rsidRDefault="00B02A9E" w:rsidP="00E005DF">
      <w:pPr>
        <w:pStyle w:val="Default"/>
        <w:numPr>
          <w:ilvl w:val="0"/>
          <w:numId w:val="15"/>
        </w:numPr>
        <w:rPr>
          <w:rFonts w:asciiTheme="minorHAnsi" w:hAnsiTheme="minorHAnsi" w:cstheme="minorHAnsi"/>
        </w:rPr>
      </w:pPr>
      <w:proofErr w:type="spellStart"/>
      <w:r w:rsidRPr="00F2039E">
        <w:rPr>
          <w:rFonts w:asciiTheme="minorHAnsi" w:hAnsiTheme="minorHAnsi" w:cstheme="minorHAnsi"/>
        </w:rPr>
        <w:t>HudCRES</w:t>
      </w:r>
      <w:proofErr w:type="spellEnd"/>
      <w:r w:rsidRPr="00F2039E">
        <w:rPr>
          <w:rFonts w:asciiTheme="minorHAnsi" w:hAnsiTheme="minorHAnsi" w:cstheme="minorHAnsi"/>
        </w:rPr>
        <w:t xml:space="preserve"> School Research Conference (4</w:t>
      </w:r>
      <w:r w:rsidRPr="00F2039E">
        <w:rPr>
          <w:rFonts w:asciiTheme="minorHAnsi" w:hAnsiTheme="minorHAnsi" w:cstheme="minorHAnsi"/>
          <w:vertAlign w:val="superscript"/>
        </w:rPr>
        <w:t>th</w:t>
      </w:r>
      <w:r w:rsidRPr="00F2039E">
        <w:rPr>
          <w:rFonts w:asciiTheme="minorHAnsi" w:hAnsiTheme="minorHAnsi" w:cstheme="minorHAnsi"/>
        </w:rPr>
        <w:t xml:space="preserve"> July 2022) at The University of Huddersfield titled - ‘</w:t>
      </w:r>
      <w:r w:rsidRPr="00F2039E">
        <w:rPr>
          <w:rFonts w:asciiTheme="minorHAnsi" w:eastAsiaTheme="minorEastAsia" w:hAnsiTheme="minorHAnsi" w:cstheme="minorHAnsi"/>
          <w:bCs/>
          <w:color w:val="000000" w:themeColor="text1"/>
        </w:rPr>
        <w:t xml:space="preserve">Mapping early interventions for young people at risk of becoming NEET, methodological insights and emerging </w:t>
      </w:r>
      <w:proofErr w:type="gramStart"/>
      <w:r w:rsidRPr="00F2039E">
        <w:rPr>
          <w:rFonts w:asciiTheme="minorHAnsi" w:eastAsiaTheme="minorEastAsia" w:hAnsiTheme="minorHAnsi" w:cstheme="minorHAnsi"/>
          <w:bCs/>
          <w:color w:val="000000" w:themeColor="text1"/>
        </w:rPr>
        <w:t>findings’</w:t>
      </w:r>
      <w:proofErr w:type="gramEnd"/>
      <w:r w:rsidR="0049505B">
        <w:rPr>
          <w:rFonts w:asciiTheme="minorHAnsi" w:eastAsiaTheme="minorEastAsia" w:hAnsiTheme="minorHAnsi" w:cstheme="minorHAnsi"/>
          <w:bCs/>
          <w:color w:val="000000" w:themeColor="text1"/>
        </w:rPr>
        <w:t>.</w:t>
      </w:r>
    </w:p>
    <w:p w14:paraId="47B36CEE" w14:textId="77777777" w:rsidR="00EB2EA7" w:rsidRPr="00F2039E" w:rsidRDefault="00EB2EA7" w:rsidP="00EB2EA7">
      <w:pPr>
        <w:pStyle w:val="Default"/>
        <w:rPr>
          <w:rFonts w:asciiTheme="minorHAnsi" w:hAnsiTheme="minorHAnsi" w:cstheme="minorHAnsi"/>
          <w:b/>
        </w:rPr>
      </w:pPr>
    </w:p>
    <w:p w14:paraId="4966B369" w14:textId="77777777" w:rsidR="00E005DF" w:rsidRDefault="00EB2EA7" w:rsidP="00EB2EA7">
      <w:pPr>
        <w:pStyle w:val="Default"/>
        <w:rPr>
          <w:rFonts w:asciiTheme="minorHAnsi" w:hAnsiTheme="minorHAnsi" w:cstheme="minorHAnsi"/>
        </w:rPr>
      </w:pPr>
      <w:r w:rsidRPr="00F2039E">
        <w:rPr>
          <w:rFonts w:asciiTheme="minorHAnsi" w:hAnsiTheme="minorHAnsi" w:cstheme="minorHAnsi"/>
          <w:b/>
        </w:rPr>
        <w:t>List of intended publications</w:t>
      </w:r>
      <w:r w:rsidR="00B36A61" w:rsidRPr="00F2039E">
        <w:rPr>
          <w:rFonts w:asciiTheme="minorHAnsi" w:hAnsiTheme="minorHAnsi" w:cstheme="minorHAnsi"/>
          <w:b/>
        </w:rPr>
        <w:t xml:space="preserve"> (in preparation)</w:t>
      </w:r>
      <w:r w:rsidRPr="00F2039E">
        <w:rPr>
          <w:rFonts w:asciiTheme="minorHAnsi" w:hAnsiTheme="minorHAnsi" w:cstheme="minorHAnsi"/>
          <w:b/>
        </w:rPr>
        <w:t xml:space="preserve">: </w:t>
      </w:r>
      <w:r w:rsidRPr="00F2039E">
        <w:rPr>
          <w:rFonts w:asciiTheme="minorHAnsi" w:hAnsiTheme="minorHAnsi" w:cstheme="minorHAnsi"/>
        </w:rPr>
        <w:t xml:space="preserve"> </w:t>
      </w:r>
    </w:p>
    <w:p w14:paraId="03FDB1E4" w14:textId="77777777" w:rsidR="00EB2EA7" w:rsidRPr="00F2039E" w:rsidRDefault="00EB2EA7" w:rsidP="00EB2EA7">
      <w:pPr>
        <w:pStyle w:val="Default"/>
        <w:rPr>
          <w:rFonts w:asciiTheme="minorHAnsi" w:hAnsiTheme="minorHAnsi" w:cstheme="minorHAnsi"/>
        </w:rPr>
      </w:pPr>
      <w:r w:rsidRPr="00F2039E">
        <w:rPr>
          <w:rFonts w:asciiTheme="minorHAnsi" w:hAnsiTheme="minorHAnsi" w:cstheme="minorHAnsi"/>
        </w:rPr>
        <w:t>Two papers are currently being developed and worked upon these include:</w:t>
      </w:r>
    </w:p>
    <w:p w14:paraId="369E3D23" w14:textId="75F64885" w:rsidR="00EB2EA7" w:rsidRPr="00F2039E" w:rsidRDefault="00EB2EA7" w:rsidP="00EB2EA7">
      <w:pPr>
        <w:pStyle w:val="Default"/>
        <w:numPr>
          <w:ilvl w:val="0"/>
          <w:numId w:val="7"/>
        </w:numPr>
        <w:rPr>
          <w:rFonts w:asciiTheme="minorHAnsi" w:hAnsiTheme="minorHAnsi" w:cstheme="minorHAnsi"/>
        </w:rPr>
      </w:pPr>
      <w:r w:rsidRPr="00F2039E">
        <w:rPr>
          <w:rFonts w:asciiTheme="minorHAnsi" w:hAnsiTheme="minorHAnsi" w:cstheme="minorHAnsi"/>
        </w:rPr>
        <w:t>At risk and protective factors associated with the risk of becoming NEET – a structured literature review (led by Dr Ron Thompson and Professor Lisa Russell)</w:t>
      </w:r>
      <w:r w:rsidR="0049505B">
        <w:rPr>
          <w:rFonts w:asciiTheme="minorHAnsi" w:hAnsiTheme="minorHAnsi" w:cstheme="minorHAnsi"/>
        </w:rPr>
        <w:t xml:space="preserve"> to be presented at JVET (Journal of Vocational Education and Training) Conference 2023.</w:t>
      </w:r>
    </w:p>
    <w:p w14:paraId="6F9C423A" w14:textId="771F02A6" w:rsidR="00EB2EA7" w:rsidRPr="00F2039E" w:rsidRDefault="00EB2EA7" w:rsidP="00EB2EA7">
      <w:pPr>
        <w:pStyle w:val="Default"/>
        <w:numPr>
          <w:ilvl w:val="0"/>
          <w:numId w:val="7"/>
        </w:numPr>
        <w:rPr>
          <w:rFonts w:asciiTheme="minorHAnsi" w:hAnsiTheme="minorHAnsi" w:cstheme="minorHAnsi"/>
        </w:rPr>
      </w:pPr>
      <w:r w:rsidRPr="00F2039E">
        <w:rPr>
          <w:rFonts w:asciiTheme="minorHAnsi" w:hAnsiTheme="minorHAnsi" w:cstheme="minorHAnsi"/>
        </w:rPr>
        <w:t>Methodological insights into working closely with Local Authority Representatives (</w:t>
      </w:r>
      <w:r w:rsidR="008C1404">
        <w:rPr>
          <w:rFonts w:asciiTheme="minorHAnsi" w:hAnsiTheme="minorHAnsi" w:cstheme="minorHAnsi"/>
        </w:rPr>
        <w:t>l</w:t>
      </w:r>
      <w:r w:rsidRPr="00F2039E">
        <w:rPr>
          <w:rFonts w:asciiTheme="minorHAnsi" w:hAnsiTheme="minorHAnsi" w:cstheme="minorHAnsi"/>
        </w:rPr>
        <w:t>ed by Professor Lisa Russell, Dr Jo Pike, Dr Jo Bishop and Dr Ron Thompson)</w:t>
      </w:r>
      <w:r w:rsidR="0049505B">
        <w:rPr>
          <w:rFonts w:asciiTheme="minorHAnsi" w:hAnsiTheme="minorHAnsi" w:cstheme="minorHAnsi"/>
        </w:rPr>
        <w:t xml:space="preserve"> to be presented at BERA (British Educational Research Association) Conference 2023.</w:t>
      </w:r>
    </w:p>
    <w:p w14:paraId="58A59518" w14:textId="77777777" w:rsidR="00EB2EA7" w:rsidRPr="00F2039E" w:rsidRDefault="00EB2EA7" w:rsidP="00EB2EA7">
      <w:pPr>
        <w:pStyle w:val="Default"/>
        <w:ind w:left="720"/>
        <w:rPr>
          <w:rFonts w:asciiTheme="minorHAnsi" w:hAnsiTheme="minorHAnsi" w:cstheme="minorHAnsi"/>
        </w:rPr>
      </w:pPr>
    </w:p>
    <w:p w14:paraId="63559475" w14:textId="77777777" w:rsidR="008F17E2" w:rsidRPr="00F2039E" w:rsidRDefault="008F17E2" w:rsidP="008F17E2">
      <w:pPr>
        <w:pStyle w:val="Default"/>
        <w:rPr>
          <w:rFonts w:asciiTheme="minorHAnsi" w:hAnsiTheme="minorHAnsi" w:cstheme="minorHAnsi"/>
        </w:rPr>
      </w:pPr>
    </w:p>
    <w:p w14:paraId="652D2511" w14:textId="77777777" w:rsidR="008F17E2" w:rsidRPr="00F2039E" w:rsidRDefault="008F17E2">
      <w:pPr>
        <w:rPr>
          <w:rFonts w:cstheme="minorHAnsi"/>
          <w:sz w:val="24"/>
          <w:szCs w:val="24"/>
        </w:rPr>
      </w:pPr>
    </w:p>
    <w:sectPr w:rsidR="008F17E2" w:rsidRPr="00F203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75611" w14:textId="77777777" w:rsidR="00F448A5" w:rsidRDefault="00F448A5" w:rsidP="00E005DF">
      <w:pPr>
        <w:spacing w:after="0" w:line="240" w:lineRule="auto"/>
      </w:pPr>
      <w:r>
        <w:separator/>
      </w:r>
    </w:p>
  </w:endnote>
  <w:endnote w:type="continuationSeparator" w:id="0">
    <w:p w14:paraId="0F119B94" w14:textId="77777777" w:rsidR="00F448A5" w:rsidRDefault="00F448A5" w:rsidP="00E0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577310"/>
      <w:docPartObj>
        <w:docPartGallery w:val="Page Numbers (Bottom of Page)"/>
        <w:docPartUnique/>
      </w:docPartObj>
    </w:sdtPr>
    <w:sdtEndPr>
      <w:rPr>
        <w:noProof/>
      </w:rPr>
    </w:sdtEndPr>
    <w:sdtContent>
      <w:p w14:paraId="45BFCC5F" w14:textId="77777777" w:rsidR="00E005DF" w:rsidRDefault="00E005DF">
        <w:pPr>
          <w:pStyle w:val="Footer"/>
          <w:jc w:val="right"/>
        </w:pPr>
        <w:r>
          <w:fldChar w:fldCharType="begin"/>
        </w:r>
        <w:r>
          <w:instrText xml:space="preserve"> PAGE   \* MERGEFORMAT </w:instrText>
        </w:r>
        <w:r>
          <w:fldChar w:fldCharType="separate"/>
        </w:r>
        <w:r w:rsidR="00E60D1D">
          <w:rPr>
            <w:noProof/>
          </w:rPr>
          <w:t>5</w:t>
        </w:r>
        <w:r>
          <w:rPr>
            <w:noProof/>
          </w:rPr>
          <w:fldChar w:fldCharType="end"/>
        </w:r>
      </w:p>
    </w:sdtContent>
  </w:sdt>
  <w:p w14:paraId="6A1022EA" w14:textId="77777777" w:rsidR="00E005DF" w:rsidRDefault="00E00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16CF2" w14:textId="77777777" w:rsidR="00F448A5" w:rsidRDefault="00F448A5" w:rsidP="00E005DF">
      <w:pPr>
        <w:spacing w:after="0" w:line="240" w:lineRule="auto"/>
      </w:pPr>
      <w:r>
        <w:separator/>
      </w:r>
    </w:p>
  </w:footnote>
  <w:footnote w:type="continuationSeparator" w:id="0">
    <w:p w14:paraId="0EAD5924" w14:textId="77777777" w:rsidR="00F448A5" w:rsidRDefault="00F448A5" w:rsidP="00E00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C8C346"/>
    <w:multiLevelType w:val="hybridMultilevel"/>
    <w:tmpl w:val="441841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B2676"/>
    <w:multiLevelType w:val="hybridMultilevel"/>
    <w:tmpl w:val="7332E4E8"/>
    <w:lvl w:ilvl="0" w:tplc="1B14111E">
      <w:start w:val="1"/>
      <w:numFmt w:val="bullet"/>
      <w:lvlText w:val="–"/>
      <w:lvlJc w:val="left"/>
      <w:pPr>
        <w:tabs>
          <w:tab w:val="num" w:pos="720"/>
        </w:tabs>
        <w:ind w:left="720" w:hanging="360"/>
      </w:pPr>
      <w:rPr>
        <w:rFonts w:ascii="Times New Roman" w:hAnsi="Times New Roman" w:hint="default"/>
      </w:rPr>
    </w:lvl>
    <w:lvl w:ilvl="1" w:tplc="23A2723E">
      <w:start w:val="1"/>
      <w:numFmt w:val="bullet"/>
      <w:lvlText w:val="–"/>
      <w:lvlJc w:val="left"/>
      <w:pPr>
        <w:tabs>
          <w:tab w:val="num" w:pos="1440"/>
        </w:tabs>
        <w:ind w:left="1440" w:hanging="360"/>
      </w:pPr>
      <w:rPr>
        <w:rFonts w:ascii="Times New Roman" w:hAnsi="Times New Roman" w:hint="default"/>
      </w:rPr>
    </w:lvl>
    <w:lvl w:ilvl="2" w:tplc="4A84FA86" w:tentative="1">
      <w:start w:val="1"/>
      <w:numFmt w:val="bullet"/>
      <w:lvlText w:val="–"/>
      <w:lvlJc w:val="left"/>
      <w:pPr>
        <w:tabs>
          <w:tab w:val="num" w:pos="2160"/>
        </w:tabs>
        <w:ind w:left="2160" w:hanging="360"/>
      </w:pPr>
      <w:rPr>
        <w:rFonts w:ascii="Times New Roman" w:hAnsi="Times New Roman" w:hint="default"/>
      </w:rPr>
    </w:lvl>
    <w:lvl w:ilvl="3" w:tplc="6B7AB734" w:tentative="1">
      <w:start w:val="1"/>
      <w:numFmt w:val="bullet"/>
      <w:lvlText w:val="–"/>
      <w:lvlJc w:val="left"/>
      <w:pPr>
        <w:tabs>
          <w:tab w:val="num" w:pos="2880"/>
        </w:tabs>
        <w:ind w:left="2880" w:hanging="360"/>
      </w:pPr>
      <w:rPr>
        <w:rFonts w:ascii="Times New Roman" w:hAnsi="Times New Roman" w:hint="default"/>
      </w:rPr>
    </w:lvl>
    <w:lvl w:ilvl="4" w:tplc="DD409F6C" w:tentative="1">
      <w:start w:val="1"/>
      <w:numFmt w:val="bullet"/>
      <w:lvlText w:val="–"/>
      <w:lvlJc w:val="left"/>
      <w:pPr>
        <w:tabs>
          <w:tab w:val="num" w:pos="3600"/>
        </w:tabs>
        <w:ind w:left="3600" w:hanging="360"/>
      </w:pPr>
      <w:rPr>
        <w:rFonts w:ascii="Times New Roman" w:hAnsi="Times New Roman" w:hint="default"/>
      </w:rPr>
    </w:lvl>
    <w:lvl w:ilvl="5" w:tplc="6100BFDC" w:tentative="1">
      <w:start w:val="1"/>
      <w:numFmt w:val="bullet"/>
      <w:lvlText w:val="–"/>
      <w:lvlJc w:val="left"/>
      <w:pPr>
        <w:tabs>
          <w:tab w:val="num" w:pos="4320"/>
        </w:tabs>
        <w:ind w:left="4320" w:hanging="360"/>
      </w:pPr>
      <w:rPr>
        <w:rFonts w:ascii="Times New Roman" w:hAnsi="Times New Roman" w:hint="default"/>
      </w:rPr>
    </w:lvl>
    <w:lvl w:ilvl="6" w:tplc="DD20B3F8" w:tentative="1">
      <w:start w:val="1"/>
      <w:numFmt w:val="bullet"/>
      <w:lvlText w:val="–"/>
      <w:lvlJc w:val="left"/>
      <w:pPr>
        <w:tabs>
          <w:tab w:val="num" w:pos="5040"/>
        </w:tabs>
        <w:ind w:left="5040" w:hanging="360"/>
      </w:pPr>
      <w:rPr>
        <w:rFonts w:ascii="Times New Roman" w:hAnsi="Times New Roman" w:hint="default"/>
      </w:rPr>
    </w:lvl>
    <w:lvl w:ilvl="7" w:tplc="A67A3A46" w:tentative="1">
      <w:start w:val="1"/>
      <w:numFmt w:val="bullet"/>
      <w:lvlText w:val="–"/>
      <w:lvlJc w:val="left"/>
      <w:pPr>
        <w:tabs>
          <w:tab w:val="num" w:pos="5760"/>
        </w:tabs>
        <w:ind w:left="5760" w:hanging="360"/>
      </w:pPr>
      <w:rPr>
        <w:rFonts w:ascii="Times New Roman" w:hAnsi="Times New Roman" w:hint="default"/>
      </w:rPr>
    </w:lvl>
    <w:lvl w:ilvl="8" w:tplc="F1FE21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D03412"/>
    <w:multiLevelType w:val="hybridMultilevel"/>
    <w:tmpl w:val="9B1E7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772A8"/>
    <w:multiLevelType w:val="hybridMultilevel"/>
    <w:tmpl w:val="B87CF402"/>
    <w:lvl w:ilvl="0" w:tplc="9070968E">
      <w:start w:val="1"/>
      <w:numFmt w:val="bullet"/>
      <w:lvlText w:val="•"/>
      <w:lvlJc w:val="left"/>
      <w:pPr>
        <w:tabs>
          <w:tab w:val="num" w:pos="720"/>
        </w:tabs>
        <w:ind w:left="720" w:hanging="360"/>
      </w:pPr>
      <w:rPr>
        <w:rFonts w:ascii="Times New Roman" w:hAnsi="Times New Roman" w:hint="default"/>
      </w:rPr>
    </w:lvl>
    <w:lvl w:ilvl="1" w:tplc="64B0242C">
      <w:numFmt w:val="bullet"/>
      <w:lvlText w:val="–"/>
      <w:lvlJc w:val="left"/>
      <w:pPr>
        <w:tabs>
          <w:tab w:val="num" w:pos="1440"/>
        </w:tabs>
        <w:ind w:left="1440" w:hanging="360"/>
      </w:pPr>
      <w:rPr>
        <w:rFonts w:ascii="Times New Roman" w:hAnsi="Times New Roman" w:hint="default"/>
      </w:rPr>
    </w:lvl>
    <w:lvl w:ilvl="2" w:tplc="32DEEAE6" w:tentative="1">
      <w:start w:val="1"/>
      <w:numFmt w:val="bullet"/>
      <w:lvlText w:val="•"/>
      <w:lvlJc w:val="left"/>
      <w:pPr>
        <w:tabs>
          <w:tab w:val="num" w:pos="2160"/>
        </w:tabs>
        <w:ind w:left="2160" w:hanging="360"/>
      </w:pPr>
      <w:rPr>
        <w:rFonts w:ascii="Times New Roman" w:hAnsi="Times New Roman" w:hint="default"/>
      </w:rPr>
    </w:lvl>
    <w:lvl w:ilvl="3" w:tplc="05701A4C" w:tentative="1">
      <w:start w:val="1"/>
      <w:numFmt w:val="bullet"/>
      <w:lvlText w:val="•"/>
      <w:lvlJc w:val="left"/>
      <w:pPr>
        <w:tabs>
          <w:tab w:val="num" w:pos="2880"/>
        </w:tabs>
        <w:ind w:left="2880" w:hanging="360"/>
      </w:pPr>
      <w:rPr>
        <w:rFonts w:ascii="Times New Roman" w:hAnsi="Times New Roman" w:hint="default"/>
      </w:rPr>
    </w:lvl>
    <w:lvl w:ilvl="4" w:tplc="15F852E0" w:tentative="1">
      <w:start w:val="1"/>
      <w:numFmt w:val="bullet"/>
      <w:lvlText w:val="•"/>
      <w:lvlJc w:val="left"/>
      <w:pPr>
        <w:tabs>
          <w:tab w:val="num" w:pos="3600"/>
        </w:tabs>
        <w:ind w:left="3600" w:hanging="360"/>
      </w:pPr>
      <w:rPr>
        <w:rFonts w:ascii="Times New Roman" w:hAnsi="Times New Roman" w:hint="default"/>
      </w:rPr>
    </w:lvl>
    <w:lvl w:ilvl="5" w:tplc="CBA64B74" w:tentative="1">
      <w:start w:val="1"/>
      <w:numFmt w:val="bullet"/>
      <w:lvlText w:val="•"/>
      <w:lvlJc w:val="left"/>
      <w:pPr>
        <w:tabs>
          <w:tab w:val="num" w:pos="4320"/>
        </w:tabs>
        <w:ind w:left="4320" w:hanging="360"/>
      </w:pPr>
      <w:rPr>
        <w:rFonts w:ascii="Times New Roman" w:hAnsi="Times New Roman" w:hint="default"/>
      </w:rPr>
    </w:lvl>
    <w:lvl w:ilvl="6" w:tplc="12A6B29A" w:tentative="1">
      <w:start w:val="1"/>
      <w:numFmt w:val="bullet"/>
      <w:lvlText w:val="•"/>
      <w:lvlJc w:val="left"/>
      <w:pPr>
        <w:tabs>
          <w:tab w:val="num" w:pos="5040"/>
        </w:tabs>
        <w:ind w:left="5040" w:hanging="360"/>
      </w:pPr>
      <w:rPr>
        <w:rFonts w:ascii="Times New Roman" w:hAnsi="Times New Roman" w:hint="default"/>
      </w:rPr>
    </w:lvl>
    <w:lvl w:ilvl="7" w:tplc="4936EDDE" w:tentative="1">
      <w:start w:val="1"/>
      <w:numFmt w:val="bullet"/>
      <w:lvlText w:val="•"/>
      <w:lvlJc w:val="left"/>
      <w:pPr>
        <w:tabs>
          <w:tab w:val="num" w:pos="5760"/>
        </w:tabs>
        <w:ind w:left="5760" w:hanging="360"/>
      </w:pPr>
      <w:rPr>
        <w:rFonts w:ascii="Times New Roman" w:hAnsi="Times New Roman" w:hint="default"/>
      </w:rPr>
    </w:lvl>
    <w:lvl w:ilvl="8" w:tplc="E47616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2D2AFF"/>
    <w:multiLevelType w:val="hybridMultilevel"/>
    <w:tmpl w:val="8B94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F02BB"/>
    <w:multiLevelType w:val="hybridMultilevel"/>
    <w:tmpl w:val="FB42A7F4"/>
    <w:lvl w:ilvl="0" w:tplc="D1B6F3D0">
      <w:start w:val="1"/>
      <w:numFmt w:val="bullet"/>
      <w:lvlText w:val="•"/>
      <w:lvlJc w:val="left"/>
      <w:pPr>
        <w:tabs>
          <w:tab w:val="num" w:pos="720"/>
        </w:tabs>
        <w:ind w:left="720" w:hanging="360"/>
      </w:pPr>
      <w:rPr>
        <w:rFonts w:ascii="Times New Roman" w:hAnsi="Times New Roman" w:hint="default"/>
      </w:rPr>
    </w:lvl>
    <w:lvl w:ilvl="1" w:tplc="11A8C74A" w:tentative="1">
      <w:start w:val="1"/>
      <w:numFmt w:val="bullet"/>
      <w:lvlText w:val="•"/>
      <w:lvlJc w:val="left"/>
      <w:pPr>
        <w:tabs>
          <w:tab w:val="num" w:pos="1440"/>
        </w:tabs>
        <w:ind w:left="1440" w:hanging="360"/>
      </w:pPr>
      <w:rPr>
        <w:rFonts w:ascii="Times New Roman" w:hAnsi="Times New Roman" w:hint="default"/>
      </w:rPr>
    </w:lvl>
    <w:lvl w:ilvl="2" w:tplc="08DA066E" w:tentative="1">
      <w:start w:val="1"/>
      <w:numFmt w:val="bullet"/>
      <w:lvlText w:val="•"/>
      <w:lvlJc w:val="left"/>
      <w:pPr>
        <w:tabs>
          <w:tab w:val="num" w:pos="2160"/>
        </w:tabs>
        <w:ind w:left="2160" w:hanging="360"/>
      </w:pPr>
      <w:rPr>
        <w:rFonts w:ascii="Times New Roman" w:hAnsi="Times New Roman" w:hint="default"/>
      </w:rPr>
    </w:lvl>
    <w:lvl w:ilvl="3" w:tplc="12907FA2" w:tentative="1">
      <w:start w:val="1"/>
      <w:numFmt w:val="bullet"/>
      <w:lvlText w:val="•"/>
      <w:lvlJc w:val="left"/>
      <w:pPr>
        <w:tabs>
          <w:tab w:val="num" w:pos="2880"/>
        </w:tabs>
        <w:ind w:left="2880" w:hanging="360"/>
      </w:pPr>
      <w:rPr>
        <w:rFonts w:ascii="Times New Roman" w:hAnsi="Times New Roman" w:hint="default"/>
      </w:rPr>
    </w:lvl>
    <w:lvl w:ilvl="4" w:tplc="0DCCBCB4" w:tentative="1">
      <w:start w:val="1"/>
      <w:numFmt w:val="bullet"/>
      <w:lvlText w:val="•"/>
      <w:lvlJc w:val="left"/>
      <w:pPr>
        <w:tabs>
          <w:tab w:val="num" w:pos="3600"/>
        </w:tabs>
        <w:ind w:left="3600" w:hanging="360"/>
      </w:pPr>
      <w:rPr>
        <w:rFonts w:ascii="Times New Roman" w:hAnsi="Times New Roman" w:hint="default"/>
      </w:rPr>
    </w:lvl>
    <w:lvl w:ilvl="5" w:tplc="E87C9FA8" w:tentative="1">
      <w:start w:val="1"/>
      <w:numFmt w:val="bullet"/>
      <w:lvlText w:val="•"/>
      <w:lvlJc w:val="left"/>
      <w:pPr>
        <w:tabs>
          <w:tab w:val="num" w:pos="4320"/>
        </w:tabs>
        <w:ind w:left="4320" w:hanging="360"/>
      </w:pPr>
      <w:rPr>
        <w:rFonts w:ascii="Times New Roman" w:hAnsi="Times New Roman" w:hint="default"/>
      </w:rPr>
    </w:lvl>
    <w:lvl w:ilvl="6" w:tplc="8D08FA04" w:tentative="1">
      <w:start w:val="1"/>
      <w:numFmt w:val="bullet"/>
      <w:lvlText w:val="•"/>
      <w:lvlJc w:val="left"/>
      <w:pPr>
        <w:tabs>
          <w:tab w:val="num" w:pos="5040"/>
        </w:tabs>
        <w:ind w:left="5040" w:hanging="360"/>
      </w:pPr>
      <w:rPr>
        <w:rFonts w:ascii="Times New Roman" w:hAnsi="Times New Roman" w:hint="default"/>
      </w:rPr>
    </w:lvl>
    <w:lvl w:ilvl="7" w:tplc="185E15BA" w:tentative="1">
      <w:start w:val="1"/>
      <w:numFmt w:val="bullet"/>
      <w:lvlText w:val="•"/>
      <w:lvlJc w:val="left"/>
      <w:pPr>
        <w:tabs>
          <w:tab w:val="num" w:pos="5760"/>
        </w:tabs>
        <w:ind w:left="5760" w:hanging="360"/>
      </w:pPr>
      <w:rPr>
        <w:rFonts w:ascii="Times New Roman" w:hAnsi="Times New Roman" w:hint="default"/>
      </w:rPr>
    </w:lvl>
    <w:lvl w:ilvl="8" w:tplc="05F000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B97BD9"/>
    <w:multiLevelType w:val="hybridMultilevel"/>
    <w:tmpl w:val="33FCA442"/>
    <w:lvl w:ilvl="0" w:tplc="211A608E">
      <w:start w:val="1"/>
      <w:numFmt w:val="bullet"/>
      <w:lvlText w:val="•"/>
      <w:lvlJc w:val="left"/>
      <w:pPr>
        <w:tabs>
          <w:tab w:val="num" w:pos="720"/>
        </w:tabs>
        <w:ind w:left="720" w:hanging="360"/>
      </w:pPr>
      <w:rPr>
        <w:rFonts w:ascii="Times New Roman" w:hAnsi="Times New Roman" w:hint="default"/>
      </w:rPr>
    </w:lvl>
    <w:lvl w:ilvl="1" w:tplc="9A346644" w:tentative="1">
      <w:start w:val="1"/>
      <w:numFmt w:val="bullet"/>
      <w:lvlText w:val="•"/>
      <w:lvlJc w:val="left"/>
      <w:pPr>
        <w:tabs>
          <w:tab w:val="num" w:pos="1440"/>
        </w:tabs>
        <w:ind w:left="1440" w:hanging="360"/>
      </w:pPr>
      <w:rPr>
        <w:rFonts w:ascii="Times New Roman" w:hAnsi="Times New Roman" w:hint="default"/>
      </w:rPr>
    </w:lvl>
    <w:lvl w:ilvl="2" w:tplc="B4DAC0E4" w:tentative="1">
      <w:start w:val="1"/>
      <w:numFmt w:val="bullet"/>
      <w:lvlText w:val="•"/>
      <w:lvlJc w:val="left"/>
      <w:pPr>
        <w:tabs>
          <w:tab w:val="num" w:pos="2160"/>
        </w:tabs>
        <w:ind w:left="2160" w:hanging="360"/>
      </w:pPr>
      <w:rPr>
        <w:rFonts w:ascii="Times New Roman" w:hAnsi="Times New Roman" w:hint="default"/>
      </w:rPr>
    </w:lvl>
    <w:lvl w:ilvl="3" w:tplc="80A85368" w:tentative="1">
      <w:start w:val="1"/>
      <w:numFmt w:val="bullet"/>
      <w:lvlText w:val="•"/>
      <w:lvlJc w:val="left"/>
      <w:pPr>
        <w:tabs>
          <w:tab w:val="num" w:pos="2880"/>
        </w:tabs>
        <w:ind w:left="2880" w:hanging="360"/>
      </w:pPr>
      <w:rPr>
        <w:rFonts w:ascii="Times New Roman" w:hAnsi="Times New Roman" w:hint="default"/>
      </w:rPr>
    </w:lvl>
    <w:lvl w:ilvl="4" w:tplc="0D167438" w:tentative="1">
      <w:start w:val="1"/>
      <w:numFmt w:val="bullet"/>
      <w:lvlText w:val="•"/>
      <w:lvlJc w:val="left"/>
      <w:pPr>
        <w:tabs>
          <w:tab w:val="num" w:pos="3600"/>
        </w:tabs>
        <w:ind w:left="3600" w:hanging="360"/>
      </w:pPr>
      <w:rPr>
        <w:rFonts w:ascii="Times New Roman" w:hAnsi="Times New Roman" w:hint="default"/>
      </w:rPr>
    </w:lvl>
    <w:lvl w:ilvl="5" w:tplc="0870F7B4" w:tentative="1">
      <w:start w:val="1"/>
      <w:numFmt w:val="bullet"/>
      <w:lvlText w:val="•"/>
      <w:lvlJc w:val="left"/>
      <w:pPr>
        <w:tabs>
          <w:tab w:val="num" w:pos="4320"/>
        </w:tabs>
        <w:ind w:left="4320" w:hanging="360"/>
      </w:pPr>
      <w:rPr>
        <w:rFonts w:ascii="Times New Roman" w:hAnsi="Times New Roman" w:hint="default"/>
      </w:rPr>
    </w:lvl>
    <w:lvl w:ilvl="6" w:tplc="6D561CF2" w:tentative="1">
      <w:start w:val="1"/>
      <w:numFmt w:val="bullet"/>
      <w:lvlText w:val="•"/>
      <w:lvlJc w:val="left"/>
      <w:pPr>
        <w:tabs>
          <w:tab w:val="num" w:pos="5040"/>
        </w:tabs>
        <w:ind w:left="5040" w:hanging="360"/>
      </w:pPr>
      <w:rPr>
        <w:rFonts w:ascii="Times New Roman" w:hAnsi="Times New Roman" w:hint="default"/>
      </w:rPr>
    </w:lvl>
    <w:lvl w:ilvl="7" w:tplc="C27699CA" w:tentative="1">
      <w:start w:val="1"/>
      <w:numFmt w:val="bullet"/>
      <w:lvlText w:val="•"/>
      <w:lvlJc w:val="left"/>
      <w:pPr>
        <w:tabs>
          <w:tab w:val="num" w:pos="5760"/>
        </w:tabs>
        <w:ind w:left="5760" w:hanging="360"/>
      </w:pPr>
      <w:rPr>
        <w:rFonts w:ascii="Times New Roman" w:hAnsi="Times New Roman" w:hint="default"/>
      </w:rPr>
    </w:lvl>
    <w:lvl w:ilvl="8" w:tplc="8898969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FE7842"/>
    <w:multiLevelType w:val="hybridMultilevel"/>
    <w:tmpl w:val="937C7EDC"/>
    <w:lvl w:ilvl="0" w:tplc="570037C4">
      <w:start w:val="1"/>
      <w:numFmt w:val="bullet"/>
      <w:lvlText w:val="•"/>
      <w:lvlJc w:val="left"/>
      <w:pPr>
        <w:tabs>
          <w:tab w:val="num" w:pos="720"/>
        </w:tabs>
        <w:ind w:left="720" w:hanging="360"/>
      </w:pPr>
      <w:rPr>
        <w:rFonts w:ascii="Arial" w:hAnsi="Arial" w:hint="default"/>
      </w:rPr>
    </w:lvl>
    <w:lvl w:ilvl="1" w:tplc="CD303BBC" w:tentative="1">
      <w:start w:val="1"/>
      <w:numFmt w:val="bullet"/>
      <w:lvlText w:val="•"/>
      <w:lvlJc w:val="left"/>
      <w:pPr>
        <w:tabs>
          <w:tab w:val="num" w:pos="1440"/>
        </w:tabs>
        <w:ind w:left="1440" w:hanging="360"/>
      </w:pPr>
      <w:rPr>
        <w:rFonts w:ascii="Arial" w:hAnsi="Arial" w:hint="default"/>
      </w:rPr>
    </w:lvl>
    <w:lvl w:ilvl="2" w:tplc="0B4E2044" w:tentative="1">
      <w:start w:val="1"/>
      <w:numFmt w:val="bullet"/>
      <w:lvlText w:val="•"/>
      <w:lvlJc w:val="left"/>
      <w:pPr>
        <w:tabs>
          <w:tab w:val="num" w:pos="2160"/>
        </w:tabs>
        <w:ind w:left="2160" w:hanging="360"/>
      </w:pPr>
      <w:rPr>
        <w:rFonts w:ascii="Arial" w:hAnsi="Arial" w:hint="default"/>
      </w:rPr>
    </w:lvl>
    <w:lvl w:ilvl="3" w:tplc="4706414E" w:tentative="1">
      <w:start w:val="1"/>
      <w:numFmt w:val="bullet"/>
      <w:lvlText w:val="•"/>
      <w:lvlJc w:val="left"/>
      <w:pPr>
        <w:tabs>
          <w:tab w:val="num" w:pos="2880"/>
        </w:tabs>
        <w:ind w:left="2880" w:hanging="360"/>
      </w:pPr>
      <w:rPr>
        <w:rFonts w:ascii="Arial" w:hAnsi="Arial" w:hint="default"/>
      </w:rPr>
    </w:lvl>
    <w:lvl w:ilvl="4" w:tplc="99026348" w:tentative="1">
      <w:start w:val="1"/>
      <w:numFmt w:val="bullet"/>
      <w:lvlText w:val="•"/>
      <w:lvlJc w:val="left"/>
      <w:pPr>
        <w:tabs>
          <w:tab w:val="num" w:pos="3600"/>
        </w:tabs>
        <w:ind w:left="3600" w:hanging="360"/>
      </w:pPr>
      <w:rPr>
        <w:rFonts w:ascii="Arial" w:hAnsi="Arial" w:hint="default"/>
      </w:rPr>
    </w:lvl>
    <w:lvl w:ilvl="5" w:tplc="22CAE66A" w:tentative="1">
      <w:start w:val="1"/>
      <w:numFmt w:val="bullet"/>
      <w:lvlText w:val="•"/>
      <w:lvlJc w:val="left"/>
      <w:pPr>
        <w:tabs>
          <w:tab w:val="num" w:pos="4320"/>
        </w:tabs>
        <w:ind w:left="4320" w:hanging="360"/>
      </w:pPr>
      <w:rPr>
        <w:rFonts w:ascii="Arial" w:hAnsi="Arial" w:hint="default"/>
      </w:rPr>
    </w:lvl>
    <w:lvl w:ilvl="6" w:tplc="356033B0" w:tentative="1">
      <w:start w:val="1"/>
      <w:numFmt w:val="bullet"/>
      <w:lvlText w:val="•"/>
      <w:lvlJc w:val="left"/>
      <w:pPr>
        <w:tabs>
          <w:tab w:val="num" w:pos="5040"/>
        </w:tabs>
        <w:ind w:left="5040" w:hanging="360"/>
      </w:pPr>
      <w:rPr>
        <w:rFonts w:ascii="Arial" w:hAnsi="Arial" w:hint="default"/>
      </w:rPr>
    </w:lvl>
    <w:lvl w:ilvl="7" w:tplc="3A566C84" w:tentative="1">
      <w:start w:val="1"/>
      <w:numFmt w:val="bullet"/>
      <w:lvlText w:val="•"/>
      <w:lvlJc w:val="left"/>
      <w:pPr>
        <w:tabs>
          <w:tab w:val="num" w:pos="5760"/>
        </w:tabs>
        <w:ind w:left="5760" w:hanging="360"/>
      </w:pPr>
      <w:rPr>
        <w:rFonts w:ascii="Arial" w:hAnsi="Arial" w:hint="default"/>
      </w:rPr>
    </w:lvl>
    <w:lvl w:ilvl="8" w:tplc="769A87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BB4A62"/>
    <w:multiLevelType w:val="hybridMultilevel"/>
    <w:tmpl w:val="C7EA0E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D2CD3"/>
    <w:multiLevelType w:val="hybridMultilevel"/>
    <w:tmpl w:val="A044D8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402B80"/>
    <w:multiLevelType w:val="hybridMultilevel"/>
    <w:tmpl w:val="3774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6572C5"/>
    <w:multiLevelType w:val="hybridMultilevel"/>
    <w:tmpl w:val="9912C0A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74570DC9"/>
    <w:multiLevelType w:val="hybridMultilevel"/>
    <w:tmpl w:val="F6AA8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44214"/>
    <w:multiLevelType w:val="hybridMultilevel"/>
    <w:tmpl w:val="581C9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BF35D8"/>
    <w:multiLevelType w:val="hybridMultilevel"/>
    <w:tmpl w:val="C0BC645E"/>
    <w:lvl w:ilvl="0" w:tplc="E9E8014E">
      <w:start w:val="1"/>
      <w:numFmt w:val="bullet"/>
      <w:lvlText w:val="–"/>
      <w:lvlJc w:val="left"/>
      <w:pPr>
        <w:tabs>
          <w:tab w:val="num" w:pos="720"/>
        </w:tabs>
        <w:ind w:left="720" w:hanging="360"/>
      </w:pPr>
      <w:rPr>
        <w:rFonts w:ascii="Times New Roman" w:hAnsi="Times New Roman" w:hint="default"/>
      </w:rPr>
    </w:lvl>
    <w:lvl w:ilvl="1" w:tplc="67F8F4AC">
      <w:start w:val="1"/>
      <w:numFmt w:val="bullet"/>
      <w:lvlText w:val="–"/>
      <w:lvlJc w:val="left"/>
      <w:pPr>
        <w:tabs>
          <w:tab w:val="num" w:pos="1440"/>
        </w:tabs>
        <w:ind w:left="1440" w:hanging="360"/>
      </w:pPr>
      <w:rPr>
        <w:rFonts w:ascii="Times New Roman" w:hAnsi="Times New Roman" w:hint="default"/>
      </w:rPr>
    </w:lvl>
    <w:lvl w:ilvl="2" w:tplc="0DF4CD7A" w:tentative="1">
      <w:start w:val="1"/>
      <w:numFmt w:val="bullet"/>
      <w:lvlText w:val="–"/>
      <w:lvlJc w:val="left"/>
      <w:pPr>
        <w:tabs>
          <w:tab w:val="num" w:pos="2160"/>
        </w:tabs>
        <w:ind w:left="2160" w:hanging="360"/>
      </w:pPr>
      <w:rPr>
        <w:rFonts w:ascii="Times New Roman" w:hAnsi="Times New Roman" w:hint="default"/>
      </w:rPr>
    </w:lvl>
    <w:lvl w:ilvl="3" w:tplc="54E8D342" w:tentative="1">
      <w:start w:val="1"/>
      <w:numFmt w:val="bullet"/>
      <w:lvlText w:val="–"/>
      <w:lvlJc w:val="left"/>
      <w:pPr>
        <w:tabs>
          <w:tab w:val="num" w:pos="2880"/>
        </w:tabs>
        <w:ind w:left="2880" w:hanging="360"/>
      </w:pPr>
      <w:rPr>
        <w:rFonts w:ascii="Times New Roman" w:hAnsi="Times New Roman" w:hint="default"/>
      </w:rPr>
    </w:lvl>
    <w:lvl w:ilvl="4" w:tplc="263A0B6C" w:tentative="1">
      <w:start w:val="1"/>
      <w:numFmt w:val="bullet"/>
      <w:lvlText w:val="–"/>
      <w:lvlJc w:val="left"/>
      <w:pPr>
        <w:tabs>
          <w:tab w:val="num" w:pos="3600"/>
        </w:tabs>
        <w:ind w:left="3600" w:hanging="360"/>
      </w:pPr>
      <w:rPr>
        <w:rFonts w:ascii="Times New Roman" w:hAnsi="Times New Roman" w:hint="default"/>
      </w:rPr>
    </w:lvl>
    <w:lvl w:ilvl="5" w:tplc="A47CA69A" w:tentative="1">
      <w:start w:val="1"/>
      <w:numFmt w:val="bullet"/>
      <w:lvlText w:val="–"/>
      <w:lvlJc w:val="left"/>
      <w:pPr>
        <w:tabs>
          <w:tab w:val="num" w:pos="4320"/>
        </w:tabs>
        <w:ind w:left="4320" w:hanging="360"/>
      </w:pPr>
      <w:rPr>
        <w:rFonts w:ascii="Times New Roman" w:hAnsi="Times New Roman" w:hint="default"/>
      </w:rPr>
    </w:lvl>
    <w:lvl w:ilvl="6" w:tplc="F6A0DD66" w:tentative="1">
      <w:start w:val="1"/>
      <w:numFmt w:val="bullet"/>
      <w:lvlText w:val="–"/>
      <w:lvlJc w:val="left"/>
      <w:pPr>
        <w:tabs>
          <w:tab w:val="num" w:pos="5040"/>
        </w:tabs>
        <w:ind w:left="5040" w:hanging="360"/>
      </w:pPr>
      <w:rPr>
        <w:rFonts w:ascii="Times New Roman" w:hAnsi="Times New Roman" w:hint="default"/>
      </w:rPr>
    </w:lvl>
    <w:lvl w:ilvl="7" w:tplc="194852C0" w:tentative="1">
      <w:start w:val="1"/>
      <w:numFmt w:val="bullet"/>
      <w:lvlText w:val="–"/>
      <w:lvlJc w:val="left"/>
      <w:pPr>
        <w:tabs>
          <w:tab w:val="num" w:pos="5760"/>
        </w:tabs>
        <w:ind w:left="5760" w:hanging="360"/>
      </w:pPr>
      <w:rPr>
        <w:rFonts w:ascii="Times New Roman" w:hAnsi="Times New Roman" w:hint="default"/>
      </w:rPr>
    </w:lvl>
    <w:lvl w:ilvl="8" w:tplc="2552100C" w:tentative="1">
      <w:start w:val="1"/>
      <w:numFmt w:val="bullet"/>
      <w:lvlText w:val="–"/>
      <w:lvlJc w:val="left"/>
      <w:pPr>
        <w:tabs>
          <w:tab w:val="num" w:pos="6480"/>
        </w:tabs>
        <w:ind w:left="6480" w:hanging="360"/>
      </w:pPr>
      <w:rPr>
        <w:rFonts w:ascii="Times New Roman" w:hAnsi="Times New Roman" w:hint="default"/>
      </w:rPr>
    </w:lvl>
  </w:abstractNum>
  <w:num w:numId="1" w16cid:durableId="1618220002">
    <w:abstractNumId w:val="0"/>
  </w:num>
  <w:num w:numId="2" w16cid:durableId="1827209820">
    <w:abstractNumId w:val="10"/>
  </w:num>
  <w:num w:numId="3" w16cid:durableId="1380545151">
    <w:abstractNumId w:val="5"/>
  </w:num>
  <w:num w:numId="4" w16cid:durableId="171647824">
    <w:abstractNumId w:val="9"/>
  </w:num>
  <w:num w:numId="5" w16cid:durableId="1087196048">
    <w:abstractNumId w:val="2"/>
  </w:num>
  <w:num w:numId="6" w16cid:durableId="982467495">
    <w:abstractNumId w:val="4"/>
  </w:num>
  <w:num w:numId="7" w16cid:durableId="1303267985">
    <w:abstractNumId w:val="13"/>
  </w:num>
  <w:num w:numId="8" w16cid:durableId="1406612434">
    <w:abstractNumId w:val="11"/>
  </w:num>
  <w:num w:numId="9" w16cid:durableId="1884976803">
    <w:abstractNumId w:val="12"/>
  </w:num>
  <w:num w:numId="10" w16cid:durableId="364210729">
    <w:abstractNumId w:val="6"/>
  </w:num>
  <w:num w:numId="11" w16cid:durableId="477843890">
    <w:abstractNumId w:val="3"/>
  </w:num>
  <w:num w:numId="12" w16cid:durableId="1422676814">
    <w:abstractNumId w:val="14"/>
  </w:num>
  <w:num w:numId="13" w16cid:durableId="532570584">
    <w:abstractNumId w:val="1"/>
  </w:num>
  <w:num w:numId="14" w16cid:durableId="547717025">
    <w:abstractNumId w:val="7"/>
  </w:num>
  <w:num w:numId="15" w16cid:durableId="1651058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E2"/>
    <w:rsid w:val="000925E7"/>
    <w:rsid w:val="001B156A"/>
    <w:rsid w:val="002755B6"/>
    <w:rsid w:val="0029170E"/>
    <w:rsid w:val="0049505B"/>
    <w:rsid w:val="004C309B"/>
    <w:rsid w:val="004C7395"/>
    <w:rsid w:val="00574393"/>
    <w:rsid w:val="005D4A34"/>
    <w:rsid w:val="00666526"/>
    <w:rsid w:val="006812C6"/>
    <w:rsid w:val="007F311F"/>
    <w:rsid w:val="008C1404"/>
    <w:rsid w:val="008F17E2"/>
    <w:rsid w:val="00926CE3"/>
    <w:rsid w:val="00942B6E"/>
    <w:rsid w:val="00954A15"/>
    <w:rsid w:val="009F4E60"/>
    <w:rsid w:val="00B02A9E"/>
    <w:rsid w:val="00B36A61"/>
    <w:rsid w:val="00BE49BA"/>
    <w:rsid w:val="00C01562"/>
    <w:rsid w:val="00CE0332"/>
    <w:rsid w:val="00DF04DF"/>
    <w:rsid w:val="00E005DF"/>
    <w:rsid w:val="00E60D1D"/>
    <w:rsid w:val="00EB2EA7"/>
    <w:rsid w:val="00F2039E"/>
    <w:rsid w:val="00F279B2"/>
    <w:rsid w:val="00F448A5"/>
    <w:rsid w:val="00FF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0EEA1"/>
  <w15:chartTrackingRefBased/>
  <w15:docId w15:val="{0C6AED1C-69F6-4F08-BEC4-665BE7B8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5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17E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42B6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04DF"/>
    <w:rPr>
      <w:color w:val="0563C1" w:themeColor="hyperlink"/>
      <w:u w:val="single"/>
    </w:rPr>
  </w:style>
  <w:style w:type="character" w:customStyle="1" w:styleId="UnresolvedMention1">
    <w:name w:val="Unresolved Mention1"/>
    <w:basedOn w:val="DefaultParagraphFont"/>
    <w:uiPriority w:val="99"/>
    <w:semiHidden/>
    <w:unhideWhenUsed/>
    <w:rsid w:val="00DF04DF"/>
    <w:rPr>
      <w:color w:val="605E5C"/>
      <w:shd w:val="clear" w:color="auto" w:fill="E1DFDD"/>
    </w:rPr>
  </w:style>
  <w:style w:type="character" w:customStyle="1" w:styleId="normaltextrun">
    <w:name w:val="normaltextrun"/>
    <w:basedOn w:val="DefaultParagraphFont"/>
    <w:rsid w:val="00EB2EA7"/>
  </w:style>
  <w:style w:type="character" w:customStyle="1" w:styleId="eop">
    <w:name w:val="eop"/>
    <w:basedOn w:val="DefaultParagraphFont"/>
    <w:rsid w:val="00EB2EA7"/>
  </w:style>
  <w:style w:type="paragraph" w:styleId="NormalWeb">
    <w:name w:val="Normal (Web)"/>
    <w:basedOn w:val="Normal"/>
    <w:uiPriority w:val="99"/>
    <w:semiHidden/>
    <w:unhideWhenUsed/>
    <w:rsid w:val="00B36A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36A61"/>
    <w:rPr>
      <w:sz w:val="16"/>
      <w:szCs w:val="16"/>
    </w:rPr>
  </w:style>
  <w:style w:type="paragraph" w:styleId="CommentText">
    <w:name w:val="annotation text"/>
    <w:basedOn w:val="Normal"/>
    <w:link w:val="CommentTextChar"/>
    <w:uiPriority w:val="99"/>
    <w:semiHidden/>
    <w:unhideWhenUsed/>
    <w:rsid w:val="00B36A61"/>
    <w:pPr>
      <w:spacing w:line="240" w:lineRule="auto"/>
    </w:pPr>
    <w:rPr>
      <w:sz w:val="20"/>
      <w:szCs w:val="20"/>
    </w:rPr>
  </w:style>
  <w:style w:type="character" w:customStyle="1" w:styleId="CommentTextChar">
    <w:name w:val="Comment Text Char"/>
    <w:basedOn w:val="DefaultParagraphFont"/>
    <w:link w:val="CommentText"/>
    <w:uiPriority w:val="99"/>
    <w:semiHidden/>
    <w:rsid w:val="00B36A61"/>
    <w:rPr>
      <w:sz w:val="20"/>
      <w:szCs w:val="20"/>
    </w:rPr>
  </w:style>
  <w:style w:type="paragraph" w:styleId="CommentSubject">
    <w:name w:val="annotation subject"/>
    <w:basedOn w:val="CommentText"/>
    <w:next w:val="CommentText"/>
    <w:link w:val="CommentSubjectChar"/>
    <w:uiPriority w:val="99"/>
    <w:semiHidden/>
    <w:unhideWhenUsed/>
    <w:rsid w:val="00B36A61"/>
    <w:rPr>
      <w:b/>
      <w:bCs/>
    </w:rPr>
  </w:style>
  <w:style w:type="character" w:customStyle="1" w:styleId="CommentSubjectChar">
    <w:name w:val="Comment Subject Char"/>
    <w:basedOn w:val="CommentTextChar"/>
    <w:link w:val="CommentSubject"/>
    <w:uiPriority w:val="99"/>
    <w:semiHidden/>
    <w:rsid w:val="00B36A61"/>
    <w:rPr>
      <w:b/>
      <w:bCs/>
      <w:sz w:val="20"/>
      <w:szCs w:val="20"/>
    </w:rPr>
  </w:style>
  <w:style w:type="paragraph" w:styleId="BalloonText">
    <w:name w:val="Balloon Text"/>
    <w:basedOn w:val="Normal"/>
    <w:link w:val="BalloonTextChar"/>
    <w:uiPriority w:val="99"/>
    <w:semiHidden/>
    <w:unhideWhenUsed/>
    <w:rsid w:val="00B36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A61"/>
    <w:rPr>
      <w:rFonts w:ascii="Segoe UI" w:hAnsi="Segoe UI" w:cs="Segoe UI"/>
      <w:sz w:val="18"/>
      <w:szCs w:val="18"/>
    </w:rPr>
  </w:style>
  <w:style w:type="paragraph" w:styleId="Header">
    <w:name w:val="header"/>
    <w:basedOn w:val="Normal"/>
    <w:link w:val="HeaderChar"/>
    <w:uiPriority w:val="99"/>
    <w:unhideWhenUsed/>
    <w:rsid w:val="00E00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DF"/>
  </w:style>
  <w:style w:type="paragraph" w:styleId="Footer">
    <w:name w:val="footer"/>
    <w:basedOn w:val="Normal"/>
    <w:link w:val="FooterChar"/>
    <w:uiPriority w:val="99"/>
    <w:unhideWhenUsed/>
    <w:rsid w:val="00E00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5DF"/>
  </w:style>
  <w:style w:type="paragraph" w:styleId="Revision">
    <w:name w:val="Revision"/>
    <w:hidden/>
    <w:uiPriority w:val="99"/>
    <w:semiHidden/>
    <w:rsid w:val="000925E7"/>
    <w:pPr>
      <w:spacing w:after="0" w:line="240" w:lineRule="auto"/>
    </w:pPr>
  </w:style>
  <w:style w:type="character" w:customStyle="1" w:styleId="Heading1Char">
    <w:name w:val="Heading 1 Char"/>
    <w:basedOn w:val="DefaultParagraphFont"/>
    <w:link w:val="Heading1"/>
    <w:uiPriority w:val="9"/>
    <w:rsid w:val="00C015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6482">
      <w:bodyDiv w:val="1"/>
      <w:marLeft w:val="0"/>
      <w:marRight w:val="0"/>
      <w:marTop w:val="0"/>
      <w:marBottom w:val="0"/>
      <w:divBdr>
        <w:top w:val="none" w:sz="0" w:space="0" w:color="auto"/>
        <w:left w:val="none" w:sz="0" w:space="0" w:color="auto"/>
        <w:bottom w:val="none" w:sz="0" w:space="0" w:color="auto"/>
        <w:right w:val="none" w:sz="0" w:space="0" w:color="auto"/>
      </w:divBdr>
      <w:divsChild>
        <w:div w:id="1140727672">
          <w:marLeft w:val="547"/>
          <w:marRight w:val="0"/>
          <w:marTop w:val="115"/>
          <w:marBottom w:val="0"/>
          <w:divBdr>
            <w:top w:val="none" w:sz="0" w:space="0" w:color="auto"/>
            <w:left w:val="none" w:sz="0" w:space="0" w:color="auto"/>
            <w:bottom w:val="none" w:sz="0" w:space="0" w:color="auto"/>
            <w:right w:val="none" w:sz="0" w:space="0" w:color="auto"/>
          </w:divBdr>
        </w:div>
        <w:div w:id="2064253986">
          <w:marLeft w:val="547"/>
          <w:marRight w:val="0"/>
          <w:marTop w:val="115"/>
          <w:marBottom w:val="0"/>
          <w:divBdr>
            <w:top w:val="none" w:sz="0" w:space="0" w:color="auto"/>
            <w:left w:val="none" w:sz="0" w:space="0" w:color="auto"/>
            <w:bottom w:val="none" w:sz="0" w:space="0" w:color="auto"/>
            <w:right w:val="none" w:sz="0" w:space="0" w:color="auto"/>
          </w:divBdr>
        </w:div>
        <w:div w:id="1358700849">
          <w:marLeft w:val="547"/>
          <w:marRight w:val="0"/>
          <w:marTop w:val="115"/>
          <w:marBottom w:val="0"/>
          <w:divBdr>
            <w:top w:val="none" w:sz="0" w:space="0" w:color="auto"/>
            <w:left w:val="none" w:sz="0" w:space="0" w:color="auto"/>
            <w:bottom w:val="none" w:sz="0" w:space="0" w:color="auto"/>
            <w:right w:val="none" w:sz="0" w:space="0" w:color="auto"/>
          </w:divBdr>
        </w:div>
        <w:div w:id="179315132">
          <w:marLeft w:val="547"/>
          <w:marRight w:val="0"/>
          <w:marTop w:val="115"/>
          <w:marBottom w:val="0"/>
          <w:divBdr>
            <w:top w:val="none" w:sz="0" w:space="0" w:color="auto"/>
            <w:left w:val="none" w:sz="0" w:space="0" w:color="auto"/>
            <w:bottom w:val="none" w:sz="0" w:space="0" w:color="auto"/>
            <w:right w:val="none" w:sz="0" w:space="0" w:color="auto"/>
          </w:divBdr>
        </w:div>
        <w:div w:id="1247760710">
          <w:marLeft w:val="547"/>
          <w:marRight w:val="0"/>
          <w:marTop w:val="115"/>
          <w:marBottom w:val="0"/>
          <w:divBdr>
            <w:top w:val="none" w:sz="0" w:space="0" w:color="auto"/>
            <w:left w:val="none" w:sz="0" w:space="0" w:color="auto"/>
            <w:bottom w:val="none" w:sz="0" w:space="0" w:color="auto"/>
            <w:right w:val="none" w:sz="0" w:space="0" w:color="auto"/>
          </w:divBdr>
        </w:div>
      </w:divsChild>
    </w:div>
    <w:div w:id="252863235">
      <w:bodyDiv w:val="1"/>
      <w:marLeft w:val="0"/>
      <w:marRight w:val="0"/>
      <w:marTop w:val="0"/>
      <w:marBottom w:val="0"/>
      <w:divBdr>
        <w:top w:val="none" w:sz="0" w:space="0" w:color="auto"/>
        <w:left w:val="none" w:sz="0" w:space="0" w:color="auto"/>
        <w:bottom w:val="none" w:sz="0" w:space="0" w:color="auto"/>
        <w:right w:val="none" w:sz="0" w:space="0" w:color="auto"/>
      </w:divBdr>
      <w:divsChild>
        <w:div w:id="112138840">
          <w:marLeft w:val="547"/>
          <w:marRight w:val="0"/>
          <w:marTop w:val="0"/>
          <w:marBottom w:val="0"/>
          <w:divBdr>
            <w:top w:val="none" w:sz="0" w:space="0" w:color="auto"/>
            <w:left w:val="none" w:sz="0" w:space="0" w:color="auto"/>
            <w:bottom w:val="none" w:sz="0" w:space="0" w:color="auto"/>
            <w:right w:val="none" w:sz="0" w:space="0" w:color="auto"/>
          </w:divBdr>
        </w:div>
        <w:div w:id="1982342038">
          <w:marLeft w:val="547"/>
          <w:marRight w:val="0"/>
          <w:marTop w:val="0"/>
          <w:marBottom w:val="0"/>
          <w:divBdr>
            <w:top w:val="none" w:sz="0" w:space="0" w:color="auto"/>
            <w:left w:val="none" w:sz="0" w:space="0" w:color="auto"/>
            <w:bottom w:val="none" w:sz="0" w:space="0" w:color="auto"/>
            <w:right w:val="none" w:sz="0" w:space="0" w:color="auto"/>
          </w:divBdr>
        </w:div>
        <w:div w:id="16933060">
          <w:marLeft w:val="547"/>
          <w:marRight w:val="0"/>
          <w:marTop w:val="0"/>
          <w:marBottom w:val="0"/>
          <w:divBdr>
            <w:top w:val="none" w:sz="0" w:space="0" w:color="auto"/>
            <w:left w:val="none" w:sz="0" w:space="0" w:color="auto"/>
            <w:bottom w:val="none" w:sz="0" w:space="0" w:color="auto"/>
            <w:right w:val="none" w:sz="0" w:space="0" w:color="auto"/>
          </w:divBdr>
        </w:div>
        <w:div w:id="87584087">
          <w:marLeft w:val="547"/>
          <w:marRight w:val="0"/>
          <w:marTop w:val="0"/>
          <w:marBottom w:val="0"/>
          <w:divBdr>
            <w:top w:val="none" w:sz="0" w:space="0" w:color="auto"/>
            <w:left w:val="none" w:sz="0" w:space="0" w:color="auto"/>
            <w:bottom w:val="none" w:sz="0" w:space="0" w:color="auto"/>
            <w:right w:val="none" w:sz="0" w:space="0" w:color="auto"/>
          </w:divBdr>
        </w:div>
        <w:div w:id="1018852962">
          <w:marLeft w:val="547"/>
          <w:marRight w:val="0"/>
          <w:marTop w:val="0"/>
          <w:marBottom w:val="0"/>
          <w:divBdr>
            <w:top w:val="none" w:sz="0" w:space="0" w:color="auto"/>
            <w:left w:val="none" w:sz="0" w:space="0" w:color="auto"/>
            <w:bottom w:val="none" w:sz="0" w:space="0" w:color="auto"/>
            <w:right w:val="none" w:sz="0" w:space="0" w:color="auto"/>
          </w:divBdr>
        </w:div>
        <w:div w:id="1263538574">
          <w:marLeft w:val="547"/>
          <w:marRight w:val="0"/>
          <w:marTop w:val="0"/>
          <w:marBottom w:val="0"/>
          <w:divBdr>
            <w:top w:val="none" w:sz="0" w:space="0" w:color="auto"/>
            <w:left w:val="none" w:sz="0" w:space="0" w:color="auto"/>
            <w:bottom w:val="none" w:sz="0" w:space="0" w:color="auto"/>
            <w:right w:val="none" w:sz="0" w:space="0" w:color="auto"/>
          </w:divBdr>
        </w:div>
      </w:divsChild>
    </w:div>
    <w:div w:id="558907310">
      <w:bodyDiv w:val="1"/>
      <w:marLeft w:val="0"/>
      <w:marRight w:val="0"/>
      <w:marTop w:val="0"/>
      <w:marBottom w:val="0"/>
      <w:divBdr>
        <w:top w:val="none" w:sz="0" w:space="0" w:color="auto"/>
        <w:left w:val="none" w:sz="0" w:space="0" w:color="auto"/>
        <w:bottom w:val="none" w:sz="0" w:space="0" w:color="auto"/>
        <w:right w:val="none" w:sz="0" w:space="0" w:color="auto"/>
      </w:divBdr>
      <w:divsChild>
        <w:div w:id="373773710">
          <w:marLeft w:val="547"/>
          <w:marRight w:val="0"/>
          <w:marTop w:val="86"/>
          <w:marBottom w:val="0"/>
          <w:divBdr>
            <w:top w:val="none" w:sz="0" w:space="0" w:color="auto"/>
            <w:left w:val="none" w:sz="0" w:space="0" w:color="auto"/>
            <w:bottom w:val="none" w:sz="0" w:space="0" w:color="auto"/>
            <w:right w:val="none" w:sz="0" w:space="0" w:color="auto"/>
          </w:divBdr>
        </w:div>
        <w:div w:id="544609020">
          <w:marLeft w:val="1166"/>
          <w:marRight w:val="0"/>
          <w:marTop w:val="86"/>
          <w:marBottom w:val="0"/>
          <w:divBdr>
            <w:top w:val="none" w:sz="0" w:space="0" w:color="auto"/>
            <w:left w:val="none" w:sz="0" w:space="0" w:color="auto"/>
            <w:bottom w:val="none" w:sz="0" w:space="0" w:color="auto"/>
            <w:right w:val="none" w:sz="0" w:space="0" w:color="auto"/>
          </w:divBdr>
        </w:div>
        <w:div w:id="1414812052">
          <w:marLeft w:val="1166"/>
          <w:marRight w:val="0"/>
          <w:marTop w:val="86"/>
          <w:marBottom w:val="0"/>
          <w:divBdr>
            <w:top w:val="none" w:sz="0" w:space="0" w:color="auto"/>
            <w:left w:val="none" w:sz="0" w:space="0" w:color="auto"/>
            <w:bottom w:val="none" w:sz="0" w:space="0" w:color="auto"/>
            <w:right w:val="none" w:sz="0" w:space="0" w:color="auto"/>
          </w:divBdr>
        </w:div>
        <w:div w:id="907375568">
          <w:marLeft w:val="1166"/>
          <w:marRight w:val="0"/>
          <w:marTop w:val="86"/>
          <w:marBottom w:val="0"/>
          <w:divBdr>
            <w:top w:val="none" w:sz="0" w:space="0" w:color="auto"/>
            <w:left w:val="none" w:sz="0" w:space="0" w:color="auto"/>
            <w:bottom w:val="none" w:sz="0" w:space="0" w:color="auto"/>
            <w:right w:val="none" w:sz="0" w:space="0" w:color="auto"/>
          </w:divBdr>
        </w:div>
        <w:div w:id="456338048">
          <w:marLeft w:val="1166"/>
          <w:marRight w:val="0"/>
          <w:marTop w:val="86"/>
          <w:marBottom w:val="0"/>
          <w:divBdr>
            <w:top w:val="none" w:sz="0" w:space="0" w:color="auto"/>
            <w:left w:val="none" w:sz="0" w:space="0" w:color="auto"/>
            <w:bottom w:val="none" w:sz="0" w:space="0" w:color="auto"/>
            <w:right w:val="none" w:sz="0" w:space="0" w:color="auto"/>
          </w:divBdr>
        </w:div>
        <w:div w:id="488710573">
          <w:marLeft w:val="1166"/>
          <w:marRight w:val="0"/>
          <w:marTop w:val="86"/>
          <w:marBottom w:val="0"/>
          <w:divBdr>
            <w:top w:val="none" w:sz="0" w:space="0" w:color="auto"/>
            <w:left w:val="none" w:sz="0" w:space="0" w:color="auto"/>
            <w:bottom w:val="none" w:sz="0" w:space="0" w:color="auto"/>
            <w:right w:val="none" w:sz="0" w:space="0" w:color="auto"/>
          </w:divBdr>
        </w:div>
        <w:div w:id="706831023">
          <w:marLeft w:val="1166"/>
          <w:marRight w:val="0"/>
          <w:marTop w:val="86"/>
          <w:marBottom w:val="0"/>
          <w:divBdr>
            <w:top w:val="none" w:sz="0" w:space="0" w:color="auto"/>
            <w:left w:val="none" w:sz="0" w:space="0" w:color="auto"/>
            <w:bottom w:val="none" w:sz="0" w:space="0" w:color="auto"/>
            <w:right w:val="none" w:sz="0" w:space="0" w:color="auto"/>
          </w:divBdr>
        </w:div>
        <w:div w:id="2051151637">
          <w:marLeft w:val="1166"/>
          <w:marRight w:val="0"/>
          <w:marTop w:val="86"/>
          <w:marBottom w:val="0"/>
          <w:divBdr>
            <w:top w:val="none" w:sz="0" w:space="0" w:color="auto"/>
            <w:left w:val="none" w:sz="0" w:space="0" w:color="auto"/>
            <w:bottom w:val="none" w:sz="0" w:space="0" w:color="auto"/>
            <w:right w:val="none" w:sz="0" w:space="0" w:color="auto"/>
          </w:divBdr>
        </w:div>
      </w:divsChild>
    </w:div>
    <w:div w:id="1158111107">
      <w:bodyDiv w:val="1"/>
      <w:marLeft w:val="0"/>
      <w:marRight w:val="0"/>
      <w:marTop w:val="0"/>
      <w:marBottom w:val="0"/>
      <w:divBdr>
        <w:top w:val="none" w:sz="0" w:space="0" w:color="auto"/>
        <w:left w:val="none" w:sz="0" w:space="0" w:color="auto"/>
        <w:bottom w:val="none" w:sz="0" w:space="0" w:color="auto"/>
        <w:right w:val="none" w:sz="0" w:space="0" w:color="auto"/>
      </w:divBdr>
      <w:divsChild>
        <w:div w:id="1998682610">
          <w:marLeft w:val="547"/>
          <w:marRight w:val="0"/>
          <w:marTop w:val="115"/>
          <w:marBottom w:val="0"/>
          <w:divBdr>
            <w:top w:val="none" w:sz="0" w:space="0" w:color="auto"/>
            <w:left w:val="none" w:sz="0" w:space="0" w:color="auto"/>
            <w:bottom w:val="none" w:sz="0" w:space="0" w:color="auto"/>
            <w:right w:val="none" w:sz="0" w:space="0" w:color="auto"/>
          </w:divBdr>
        </w:div>
        <w:div w:id="44835846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d.ac/MINEHu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FE7E7EF6EF54C80D53511B55D0153" ma:contentTypeVersion="18" ma:contentTypeDescription="Create a new document." ma:contentTypeScope="" ma:versionID="5a0ef4e3d5bbb81a9320de45b8477c8a">
  <xsd:schema xmlns:xsd="http://www.w3.org/2001/XMLSchema" xmlns:xs="http://www.w3.org/2001/XMLSchema" xmlns:p="http://schemas.microsoft.com/office/2006/metadata/properties" xmlns:ns2="db9b6226-b688-4d04-931b-a185eca85b5e" xmlns:ns3="621f5b58-c702-42b3-824d-81c54d988e7b" targetNamespace="http://schemas.microsoft.com/office/2006/metadata/properties" ma:root="true" ma:fieldsID="be1921395699707b113dc3da662a6b3e" ns2:_="" ns3:_="">
    <xsd:import namespace="db9b6226-b688-4d04-931b-a185eca85b5e"/>
    <xsd:import namespace="621f5b58-c702-42b3-824d-81c54d988e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b6226-b688-4d04-931b-a185eca85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f5b58-c702-42b3-824d-81c54d988e7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0ad795b-a2b5-4c32-977d-be5f5cd85631}" ma:internalName="TaxCatchAll" ma:showField="CatchAllData" ma:web="621f5b58-c702-42b3-824d-81c54d988e7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1f5b58-c702-42b3-824d-81c54d988e7b" xsi:nil="true"/>
    <lcf76f155ced4ddcb4097134ff3c332f xmlns="db9b6226-b688-4d04-931b-a185eca85b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A016-94F9-497A-A64E-493935653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b6226-b688-4d04-931b-a185eca85b5e"/>
    <ds:schemaRef ds:uri="621f5b58-c702-42b3-824d-81c54d988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76DBC-1953-4314-A56F-AB19AF3F1F19}">
  <ds:schemaRefs>
    <ds:schemaRef ds:uri="http://schemas.microsoft.com/sharepoint/v3/contenttype/forms"/>
  </ds:schemaRefs>
</ds:datastoreItem>
</file>

<file path=customXml/itemProps3.xml><?xml version="1.0" encoding="utf-8"?>
<ds:datastoreItem xmlns:ds="http://schemas.openxmlformats.org/officeDocument/2006/customXml" ds:itemID="{CC512931-96D6-4657-9AC3-1ACB840A50DA}">
  <ds:schemaRefs>
    <ds:schemaRef ds:uri="http://schemas.microsoft.com/office/2006/metadata/properties"/>
    <ds:schemaRef ds:uri="http://schemas.microsoft.com/office/infopath/2007/PartnerControls"/>
    <ds:schemaRef ds:uri="621f5b58-c702-42b3-824d-81c54d988e7b"/>
    <ds:schemaRef ds:uri="db9b6226-b688-4d04-931b-a185eca85b5e"/>
  </ds:schemaRefs>
</ds:datastoreItem>
</file>

<file path=customXml/itemProps4.xml><?xml version="1.0" encoding="utf-8"?>
<ds:datastoreItem xmlns:ds="http://schemas.openxmlformats.org/officeDocument/2006/customXml" ds:itemID="{0750247F-F775-431C-BE8A-46E649BC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1687</Words>
  <Characters>8963</Characters>
  <Application>Microsoft Office Word</Application>
  <DocSecurity>0</DocSecurity>
  <Lines>179</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Russell</dc:creator>
  <cp:keywords/>
  <dc:description/>
  <cp:lastModifiedBy>Agnes Galecka</cp:lastModifiedBy>
  <cp:revision>3</cp:revision>
  <dcterms:created xsi:type="dcterms:W3CDTF">2024-10-09T09:40:00Z</dcterms:created>
  <dcterms:modified xsi:type="dcterms:W3CDTF">2024-10-09T09:40:00Z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0x0101003C1FE7E7EF6EF54C80D53511B55D0153</vt:lpwstr>
  </property>
  <property fmtid="{D5CDD505-2E9C-101B-9397-08002B2CF9AE}" pid="3" name="GrammarlyDocumentId">
    <vt:lpwstr>7c54b0e4462ff26f8a41a4c7954736feedf4453dff86ddeb970668b6e51c844e</vt:lpwstr>
  </property>
</Properties>
</file>